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6" w:type="pct"/>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56"/>
      </w:tblGrid>
      <w:tr w:rsidR="005F176A" w:rsidRPr="00032893" w:rsidTr="00113891">
        <w:trPr>
          <w:trHeight w:val="448"/>
          <w:jc w:val="center"/>
        </w:trPr>
        <w:tc>
          <w:tcPr>
            <w:tcW w:w="4986" w:type="pct"/>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tbl>
            <w:tblPr>
              <w:tblW w:w="4943"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215"/>
            </w:tblGrid>
            <w:tr w:rsidR="005F176A" w:rsidRPr="00032893" w:rsidTr="008E5572">
              <w:trPr>
                <w:trHeight w:val="2155"/>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color w:val="000000"/>
                      <w:sz w:val="24"/>
                      <w:szCs w:val="24"/>
                      <w:lang w:eastAsia="es-CO"/>
                    </w:rPr>
                  </w:pPr>
                  <w:bookmarkStart w:id="0" w:name="_GoBack"/>
                  <w:bookmarkEnd w:id="0"/>
                  <w:r w:rsidRPr="00032893">
                    <w:rPr>
                      <w:rFonts w:ascii="Arial" w:eastAsia="Times New Roman" w:hAnsi="Arial" w:cs="Arial"/>
                      <w:noProof/>
                      <w:sz w:val="24"/>
                      <w:szCs w:val="24"/>
                      <w:lang w:eastAsia="es-CO"/>
                    </w:rPr>
                    <w:drawing>
                      <wp:inline distT="0" distB="0" distL="0" distR="0" wp14:anchorId="11038BA9" wp14:editId="50117ADB">
                        <wp:extent cx="1270660" cy="1296643"/>
                        <wp:effectExtent l="0" t="0" r="5715" b="0"/>
                        <wp:docPr id="1" name="Imagen 1" descr="http://bog141:81/isolucion/GrafVinetas/170%20x%2017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g141:81/isolucion/GrafVinetas/170%20x%20173-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557" cy="1308784"/>
                                </a:xfrm>
                                <a:prstGeom prst="rect">
                                  <a:avLst/>
                                </a:prstGeom>
                                <a:noFill/>
                                <a:ln>
                                  <a:noFill/>
                                </a:ln>
                              </pic:spPr>
                            </pic:pic>
                          </a:graphicData>
                        </a:graphic>
                      </wp:inline>
                    </w:drawing>
                  </w:r>
                  <w:r w:rsidRPr="00032893">
                    <w:rPr>
                      <w:rFonts w:ascii="Arial" w:eastAsia="Times New Roman" w:hAnsi="Arial" w:cs="Arial"/>
                      <w:sz w:val="24"/>
                      <w:szCs w:val="24"/>
                      <w:lang w:eastAsia="es-CO"/>
                    </w:rPr>
                    <w:t> </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color w:val="000000"/>
                      <w:sz w:val="24"/>
                      <w:szCs w:val="24"/>
                      <w:lang w:eastAsia="es-CO"/>
                    </w:rPr>
                  </w:pPr>
                  <w:r w:rsidRPr="00032893">
                    <w:rPr>
                      <w:rFonts w:ascii="Arial" w:eastAsia="Times New Roman" w:hAnsi="Arial" w:cs="Arial"/>
                      <w:b/>
                      <w:sz w:val="24"/>
                      <w:szCs w:val="24"/>
                      <w:lang w:eastAsia="es-CO"/>
                    </w:rPr>
                    <w:t>OFICINA DE CONTROL INTERNO</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9B4F04" w:rsidP="00DD6AE7">
                  <w:pPr>
                    <w:spacing w:after="0" w:line="240" w:lineRule="auto"/>
                    <w:jc w:val="center"/>
                    <w:rPr>
                      <w:rFonts w:ascii="Arial" w:eastAsia="Times New Roman" w:hAnsi="Arial" w:cs="Arial"/>
                      <w:b/>
                      <w:sz w:val="24"/>
                      <w:szCs w:val="24"/>
                      <w:lang w:eastAsia="es-CO"/>
                    </w:rPr>
                  </w:pPr>
                  <w:r w:rsidRPr="00032893">
                    <w:rPr>
                      <w:rFonts w:ascii="Arial" w:eastAsia="Times New Roman" w:hAnsi="Arial" w:cs="Arial"/>
                      <w:b/>
                      <w:sz w:val="24"/>
                      <w:szCs w:val="24"/>
                      <w:lang w:eastAsia="es-CO"/>
                    </w:rPr>
                    <w:t xml:space="preserve">INFORME DE SEGUIMIENTO </w:t>
                  </w:r>
                  <w:r w:rsidR="005F176A" w:rsidRPr="00032893">
                    <w:rPr>
                      <w:rFonts w:ascii="Arial" w:eastAsia="Times New Roman" w:hAnsi="Arial" w:cs="Arial"/>
                      <w:b/>
                      <w:sz w:val="24"/>
                      <w:szCs w:val="24"/>
                      <w:lang w:eastAsia="es-CO"/>
                    </w:rPr>
                    <w:t>MAPA DE RIESGOS DE CORRUPCIÓN</w:t>
                  </w:r>
                </w:p>
              </w:tc>
            </w:tr>
            <w:tr w:rsidR="005F176A" w:rsidRPr="00032893" w:rsidTr="00113891">
              <w:trPr>
                <w:trHeight w:val="333"/>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8E5572">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NIVEL CENTRAL</w:t>
                  </w:r>
                </w:p>
              </w:tc>
            </w:tr>
            <w:tr w:rsidR="005F176A" w:rsidRPr="00032893" w:rsidTr="00456043">
              <w:trPr>
                <w:trHeight w:val="536"/>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DD6AE7">
                  <w:pPr>
                    <w:spacing w:line="240" w:lineRule="auto"/>
                    <w:jc w:val="center"/>
                    <w:rPr>
                      <w:rFonts w:ascii="Arial" w:hAnsi="Arial" w:cs="Arial"/>
                      <w:b/>
                      <w:sz w:val="24"/>
                      <w:szCs w:val="24"/>
                    </w:rPr>
                  </w:pPr>
                  <w:r w:rsidRPr="00032893">
                    <w:rPr>
                      <w:rFonts w:ascii="Arial" w:hAnsi="Arial" w:cs="Arial"/>
                      <w:b/>
                      <w:sz w:val="24"/>
                      <w:szCs w:val="24"/>
                    </w:rPr>
                    <w:t xml:space="preserve">INFORME DE SEGUIMIENTO AL MAPA DE RIESGOS DE CORRUPCIÓN MRC </w:t>
                  </w:r>
                  <w:r w:rsidR="00A60211">
                    <w:rPr>
                      <w:rFonts w:ascii="Arial" w:hAnsi="Arial" w:cs="Arial"/>
                      <w:b/>
                      <w:sz w:val="24"/>
                      <w:szCs w:val="24"/>
                    </w:rPr>
                    <w:t xml:space="preserve">SEGUNDO </w:t>
                  </w:r>
                  <w:r w:rsidR="00EB2092">
                    <w:rPr>
                      <w:rFonts w:ascii="Arial" w:hAnsi="Arial" w:cs="Arial"/>
                      <w:b/>
                      <w:sz w:val="24"/>
                      <w:szCs w:val="24"/>
                    </w:rPr>
                    <w:t>CUATRIMESTRE 2018</w:t>
                  </w:r>
                </w:p>
              </w:tc>
            </w:tr>
          </w:tbl>
          <w:p w:rsidR="005F176A" w:rsidRPr="00032893" w:rsidRDefault="005F176A" w:rsidP="00DD6AE7">
            <w:pPr>
              <w:spacing w:after="0" w:line="240" w:lineRule="auto"/>
              <w:rPr>
                <w:rFonts w:ascii="Arial" w:eastAsia="Times New Roman" w:hAnsi="Arial" w:cs="Arial"/>
                <w:sz w:val="24"/>
                <w:szCs w:val="24"/>
                <w:lang w:eastAsia="es-CO"/>
              </w:rPr>
            </w:pPr>
          </w:p>
          <w:tbl>
            <w:tblPr>
              <w:tblW w:w="4875"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79"/>
              <w:gridCol w:w="2260"/>
              <w:gridCol w:w="4211"/>
              <w:gridCol w:w="44"/>
              <w:gridCol w:w="8"/>
            </w:tblGrid>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Fecha Auditoría: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FB625D" w:rsidP="00DD6AE7">
                  <w:pPr>
                    <w:spacing w:after="0" w:line="240" w:lineRule="auto"/>
                    <w:ind w:left="143"/>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Septiembre </w:t>
                  </w:r>
                  <w:r w:rsidR="005F176A" w:rsidRPr="00032893">
                    <w:rPr>
                      <w:rFonts w:ascii="Arial" w:eastAsia="Times New Roman" w:hAnsi="Arial" w:cs="Arial"/>
                      <w:color w:val="000000"/>
                      <w:sz w:val="24"/>
                      <w:szCs w:val="24"/>
                      <w:lang w:eastAsia="es-CO"/>
                    </w:rPr>
                    <w:t>2018</w:t>
                  </w:r>
                </w:p>
              </w:tc>
            </w:tr>
            <w:tr w:rsidR="005F176A" w:rsidRPr="00032893" w:rsidTr="00341E7B">
              <w:trPr>
                <w:trHeight w:val="677"/>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Objetivo: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341E7B">
                  <w:pPr>
                    <w:autoSpaceDE w:val="0"/>
                    <w:autoSpaceDN w:val="0"/>
                    <w:spacing w:line="240" w:lineRule="auto"/>
                    <w:jc w:val="both"/>
                    <w:rPr>
                      <w:rFonts w:ascii="Arial" w:hAnsi="Arial" w:cs="Arial"/>
                      <w:sz w:val="24"/>
                      <w:szCs w:val="24"/>
                    </w:rPr>
                  </w:pPr>
                  <w:r w:rsidRPr="00032893">
                    <w:rPr>
                      <w:rFonts w:ascii="Arial" w:hAnsi="Arial" w:cs="Arial"/>
                      <w:sz w:val="24"/>
                      <w:szCs w:val="24"/>
                    </w:rPr>
                    <w:t>Verificar y evaluar la gestión al Mapa de Riesgos de Corrupción MRC de la entidad.</w:t>
                  </w:r>
                </w:p>
              </w:tc>
            </w:tr>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Criterio: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Default="005F176A" w:rsidP="00DD6AE7">
                  <w:pPr>
                    <w:spacing w:line="240" w:lineRule="auto"/>
                    <w:jc w:val="both"/>
                    <w:rPr>
                      <w:rFonts w:ascii="Arial" w:hAnsi="Arial" w:cs="Arial"/>
                      <w:sz w:val="24"/>
                      <w:szCs w:val="24"/>
                    </w:rPr>
                  </w:pPr>
                  <w:r w:rsidRPr="00032893">
                    <w:rPr>
                      <w:rFonts w:ascii="Arial" w:hAnsi="Arial" w:cs="Arial"/>
                      <w:sz w:val="24"/>
                      <w:szCs w:val="24"/>
                    </w:rPr>
                    <w:t>Ley 1474 de 2011. Estatuto Anticorrupción. Art. 73</w:t>
                  </w:r>
                </w:p>
                <w:p w:rsidR="004D1B7A" w:rsidRPr="00032893" w:rsidRDefault="004D1B7A" w:rsidP="00DD6AE7">
                  <w:pPr>
                    <w:spacing w:line="240" w:lineRule="auto"/>
                    <w:jc w:val="both"/>
                    <w:rPr>
                      <w:rFonts w:ascii="Arial" w:hAnsi="Arial" w:cs="Arial"/>
                      <w:sz w:val="24"/>
                      <w:szCs w:val="24"/>
                    </w:rPr>
                  </w:pPr>
                  <w:r>
                    <w:rPr>
                      <w:rFonts w:ascii="Arial" w:hAnsi="Arial" w:cs="Arial"/>
                      <w:sz w:val="24"/>
                      <w:szCs w:val="24"/>
                    </w:rPr>
                    <w:t>Resolución 912 de 2016.</w:t>
                  </w:r>
                </w:p>
              </w:tc>
            </w:tr>
            <w:tr w:rsidR="005F176A" w:rsidRPr="00032893" w:rsidTr="00341E7B">
              <w:trPr>
                <w:trHeight w:val="431"/>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Metodología: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341E7B">
                  <w:pPr>
                    <w:spacing w:after="0" w:line="240" w:lineRule="auto"/>
                    <w:ind w:left="143"/>
                    <w:jc w:val="both"/>
                    <w:rPr>
                      <w:rFonts w:ascii="Arial" w:eastAsia="Times New Roman" w:hAnsi="Arial" w:cs="Arial"/>
                      <w:color w:val="000000"/>
                      <w:sz w:val="24"/>
                      <w:szCs w:val="24"/>
                      <w:lang w:eastAsia="es-CO"/>
                    </w:rPr>
                  </w:pPr>
                  <w:r w:rsidRPr="00032893">
                    <w:rPr>
                      <w:rFonts w:ascii="Arial" w:hAnsi="Arial" w:cs="Arial"/>
                      <w:sz w:val="24"/>
                      <w:szCs w:val="24"/>
                    </w:rPr>
                    <w:t>R</w:t>
                  </w:r>
                  <w:r w:rsidR="00456043" w:rsidRPr="00032893">
                    <w:rPr>
                      <w:rFonts w:ascii="Arial" w:hAnsi="Arial" w:cs="Arial"/>
                      <w:sz w:val="24"/>
                      <w:szCs w:val="24"/>
                    </w:rPr>
                    <w:t>evisión documental, entrevistas e i</w:t>
                  </w:r>
                  <w:r w:rsidRPr="00032893">
                    <w:rPr>
                      <w:rFonts w:ascii="Arial" w:hAnsi="Arial" w:cs="Arial"/>
                      <w:sz w:val="24"/>
                      <w:szCs w:val="24"/>
                    </w:rPr>
                    <w:t xml:space="preserve">nforme </w:t>
                  </w:r>
                  <w:r w:rsidR="00456043" w:rsidRPr="00032893">
                    <w:rPr>
                      <w:rFonts w:ascii="Arial" w:hAnsi="Arial" w:cs="Arial"/>
                      <w:sz w:val="24"/>
                      <w:szCs w:val="24"/>
                    </w:rPr>
                    <w:t>de seguimiento.</w:t>
                  </w:r>
                  <w:r w:rsidRPr="00032893">
                    <w:rPr>
                      <w:rFonts w:ascii="Arial" w:hAnsi="Arial" w:cs="Arial"/>
                      <w:sz w:val="24"/>
                      <w:szCs w:val="24"/>
                    </w:rPr>
                    <w:t> </w:t>
                  </w:r>
                </w:p>
              </w:tc>
            </w:tr>
            <w:tr w:rsidR="005F176A" w:rsidRPr="00032893" w:rsidTr="00FB625D">
              <w:trPr>
                <w:trHeight w:val="633"/>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Equipo Auditor: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tbl>
                  <w:tblPr>
                    <w:tblW w:w="7708"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3693"/>
                    <w:gridCol w:w="77"/>
                    <w:gridCol w:w="1264"/>
                    <w:gridCol w:w="1337"/>
                    <w:gridCol w:w="1337"/>
                  </w:tblGrid>
                  <w:tr w:rsidR="00456043" w:rsidRPr="00032893" w:rsidTr="00456043">
                    <w:trPr>
                      <w:tblCellSpacing w:w="0" w:type="dxa"/>
                    </w:trPr>
                    <w:tc>
                      <w:tcPr>
                        <w:tcW w:w="2446" w:type="pct"/>
                        <w:gridSpan w:val="2"/>
                        <w:vAlign w:val="center"/>
                      </w:tcPr>
                      <w:p w:rsidR="00456043" w:rsidRPr="00032893" w:rsidRDefault="00FB625D" w:rsidP="00DD6AE7">
                        <w:pPr>
                          <w:spacing w:after="0" w:line="240" w:lineRule="auto"/>
                          <w:ind w:left="143"/>
                          <w:jc w:val="both"/>
                          <w:rPr>
                            <w:rFonts w:ascii="Arial" w:hAnsi="Arial" w:cs="Arial"/>
                            <w:sz w:val="24"/>
                            <w:szCs w:val="24"/>
                          </w:rPr>
                        </w:pPr>
                        <w:r>
                          <w:rPr>
                            <w:rFonts w:ascii="Arial" w:hAnsi="Arial" w:cs="Arial"/>
                            <w:sz w:val="24"/>
                            <w:szCs w:val="24"/>
                          </w:rPr>
                          <w:t>Alfredo Avellaneda Hidalgo</w:t>
                        </w:r>
                      </w:p>
                    </w:tc>
                    <w:tc>
                      <w:tcPr>
                        <w:tcW w:w="82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67"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r w:rsidR="00FB625D" w:rsidRPr="00032893" w:rsidTr="00456043">
                    <w:trPr>
                      <w:tblCellSpacing w:w="0" w:type="dxa"/>
                    </w:trPr>
                    <w:tc>
                      <w:tcPr>
                        <w:tcW w:w="2446" w:type="pct"/>
                        <w:gridSpan w:val="2"/>
                        <w:vAlign w:val="center"/>
                      </w:tcPr>
                      <w:p w:rsidR="00FB625D" w:rsidRDefault="00FB625D" w:rsidP="00DD6AE7">
                        <w:pPr>
                          <w:spacing w:after="0" w:line="240" w:lineRule="auto"/>
                          <w:ind w:left="143"/>
                          <w:jc w:val="both"/>
                          <w:rPr>
                            <w:rFonts w:ascii="Arial" w:hAnsi="Arial" w:cs="Arial"/>
                            <w:sz w:val="24"/>
                            <w:szCs w:val="24"/>
                          </w:rPr>
                        </w:pPr>
                      </w:p>
                    </w:tc>
                    <w:tc>
                      <w:tcPr>
                        <w:tcW w:w="820" w:type="pct"/>
                        <w:vAlign w:val="center"/>
                      </w:tcPr>
                      <w:p w:rsidR="00FB625D" w:rsidRPr="00032893" w:rsidRDefault="00FB625D" w:rsidP="00DD6AE7">
                        <w:pPr>
                          <w:spacing w:after="0" w:line="240" w:lineRule="auto"/>
                          <w:ind w:left="143"/>
                          <w:jc w:val="both"/>
                          <w:rPr>
                            <w:rFonts w:ascii="Arial" w:hAnsi="Arial" w:cs="Arial"/>
                            <w:sz w:val="24"/>
                            <w:szCs w:val="24"/>
                          </w:rPr>
                        </w:pPr>
                      </w:p>
                    </w:tc>
                    <w:tc>
                      <w:tcPr>
                        <w:tcW w:w="867" w:type="pct"/>
                        <w:vAlign w:val="center"/>
                      </w:tcPr>
                      <w:p w:rsidR="00FB625D" w:rsidRPr="00032893" w:rsidRDefault="00FB625D"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FB625D" w:rsidRPr="00032893" w:rsidRDefault="00FB625D" w:rsidP="00DD6AE7">
                        <w:pPr>
                          <w:spacing w:after="0" w:line="240" w:lineRule="auto"/>
                          <w:ind w:left="143"/>
                          <w:jc w:val="both"/>
                          <w:rPr>
                            <w:rFonts w:ascii="Arial" w:eastAsia="Times New Roman" w:hAnsi="Arial" w:cs="Arial"/>
                            <w:color w:val="000000"/>
                            <w:sz w:val="24"/>
                            <w:szCs w:val="24"/>
                            <w:lang w:eastAsia="es-CO"/>
                          </w:rPr>
                        </w:pPr>
                      </w:p>
                    </w:tc>
                  </w:tr>
                  <w:tr w:rsidR="00456043" w:rsidRPr="00032893" w:rsidTr="00456043">
                    <w:trPr>
                      <w:gridAfter w:val="1"/>
                      <w:wAfter w:w="867" w:type="pct"/>
                      <w:tblCellSpacing w:w="0" w:type="dxa"/>
                    </w:trPr>
                    <w:tc>
                      <w:tcPr>
                        <w:tcW w:w="2396" w:type="pct"/>
                        <w:vAlign w:val="center"/>
                      </w:tcPr>
                      <w:p w:rsidR="00456043" w:rsidRPr="00032893" w:rsidRDefault="00456043" w:rsidP="00FB625D">
                        <w:pPr>
                          <w:spacing w:after="0" w:line="240" w:lineRule="auto"/>
                          <w:jc w:val="both"/>
                          <w:rPr>
                            <w:rFonts w:ascii="Arial" w:hAnsi="Arial" w:cs="Arial"/>
                            <w:sz w:val="24"/>
                            <w:szCs w:val="24"/>
                          </w:rPr>
                        </w:pPr>
                      </w:p>
                    </w:tc>
                    <w:tc>
                      <w:tcPr>
                        <w:tcW w:w="5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20"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bl>
                <w:p w:rsidR="005F176A" w:rsidRPr="00032893" w:rsidRDefault="005F176A" w:rsidP="00DD6AE7">
                  <w:pPr>
                    <w:spacing w:after="0" w:line="240" w:lineRule="auto"/>
                    <w:ind w:left="143"/>
                    <w:jc w:val="both"/>
                    <w:rPr>
                      <w:rFonts w:ascii="Arial" w:eastAsia="Times New Roman" w:hAnsi="Arial" w:cs="Arial"/>
                      <w:color w:val="000000"/>
                      <w:sz w:val="24"/>
                      <w:szCs w:val="24"/>
                      <w:lang w:eastAsia="es-CO"/>
                    </w:rPr>
                  </w:pPr>
                </w:p>
              </w:tc>
            </w:tr>
            <w:tr w:rsidR="005F176A" w:rsidRPr="00032893" w:rsidTr="00113891">
              <w:trPr>
                <w:gridAfter w:val="1"/>
                <w:wAfter w:w="5" w:type="pct"/>
                <w:trHeight w:val="186"/>
                <w:jc w:val="center"/>
              </w:trPr>
              <w:tc>
                <w:tcPr>
                  <w:tcW w:w="4995"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SERVIDORES PUBLICOS QUE PARTICIPARON EN LA EVALUACION </w:t>
                  </w:r>
                </w:p>
              </w:tc>
            </w:tr>
            <w:tr w:rsidR="005F176A"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 xml:space="preserve"> Nombre </w:t>
                  </w:r>
                </w:p>
              </w:tc>
              <w:tc>
                <w:tcPr>
                  <w:tcW w:w="2626"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Cargo </w:t>
                  </w:r>
                </w:p>
              </w:tc>
            </w:tr>
            <w:tr w:rsidR="008E5572" w:rsidRPr="00032893" w:rsidTr="00113891">
              <w:trPr>
                <w:gridAfter w:val="2"/>
                <w:wAfter w:w="32" w:type="pct"/>
                <w:jc w:val="center"/>
              </w:trPr>
              <w:tc>
                <w:tcPr>
                  <w:tcW w:w="4968" w:type="pct"/>
                  <w:gridSpan w:val="3"/>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ind w:left="209"/>
                    <w:jc w:val="both"/>
                    <w:rPr>
                      <w:rFonts w:ascii="Arial" w:eastAsia="Times New Roman" w:hAnsi="Arial" w:cs="Arial"/>
                      <w:b/>
                      <w:bCs/>
                      <w:sz w:val="24"/>
                      <w:szCs w:val="24"/>
                      <w:lang w:eastAsia="es-CO"/>
                    </w:rPr>
                  </w:pPr>
                </w:p>
              </w:tc>
            </w:tr>
            <w:tr w:rsidR="008E5572" w:rsidRPr="00032893" w:rsidTr="00113891">
              <w:trPr>
                <w:gridAfter w:val="2"/>
                <w:wAfter w:w="32" w:type="pct"/>
                <w:jc w:val="center"/>
              </w:trPr>
              <w:tc>
                <w:tcPr>
                  <w:tcW w:w="4968" w:type="pct"/>
                  <w:gridSpan w:val="3"/>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line="240" w:lineRule="auto"/>
                    <w:jc w:val="center"/>
                    <w:rPr>
                      <w:rFonts w:ascii="Arial" w:hAnsi="Arial" w:cs="Arial"/>
                      <w:b/>
                      <w:sz w:val="24"/>
                      <w:szCs w:val="24"/>
                    </w:rPr>
                  </w:pPr>
                  <w:r w:rsidRPr="00032893">
                    <w:rPr>
                      <w:rFonts w:ascii="Arial" w:hAnsi="Arial" w:cs="Arial"/>
                      <w:b/>
                      <w:sz w:val="24"/>
                      <w:szCs w:val="24"/>
                    </w:rPr>
                    <w:t>RESULTADO DEL SEGUIMIENTO</w:t>
                  </w:r>
                </w:p>
                <w:p w:rsidR="008E5572" w:rsidRDefault="008E5572" w:rsidP="008E5572">
                  <w:pPr>
                    <w:spacing w:line="240" w:lineRule="auto"/>
                    <w:jc w:val="both"/>
                    <w:rPr>
                      <w:rFonts w:ascii="Arial" w:hAnsi="Arial" w:cs="Arial"/>
                      <w:sz w:val="24"/>
                      <w:szCs w:val="24"/>
                    </w:rPr>
                  </w:pPr>
                  <w:r w:rsidRPr="00627969">
                    <w:rPr>
                      <w:rFonts w:ascii="Arial" w:hAnsi="Arial" w:cs="Arial"/>
                      <w:sz w:val="24"/>
                      <w:szCs w:val="24"/>
                    </w:rPr>
                    <w:t>Se</w:t>
                  </w:r>
                  <w:r>
                    <w:rPr>
                      <w:rFonts w:ascii="Arial" w:hAnsi="Arial" w:cs="Arial"/>
                      <w:sz w:val="24"/>
                      <w:szCs w:val="24"/>
                    </w:rPr>
                    <w:t xml:space="preserve"> evidenció la publicación del Mapa de Riesgos de Corrupción vigencia 2018, el día </w:t>
                  </w:r>
                  <w:r w:rsidR="006306CB">
                    <w:rPr>
                      <w:rFonts w:ascii="Arial" w:hAnsi="Arial" w:cs="Arial"/>
                      <w:sz w:val="24"/>
                      <w:szCs w:val="24"/>
                    </w:rPr>
                    <w:t>3</w:t>
                  </w:r>
                  <w:r>
                    <w:rPr>
                      <w:rFonts w:ascii="Arial" w:hAnsi="Arial" w:cs="Arial"/>
                      <w:sz w:val="24"/>
                      <w:szCs w:val="24"/>
                    </w:rPr>
                    <w:t>1 de enero de 2018, en la página web de la Entidad</w:t>
                  </w:r>
                  <w:r w:rsidR="006306CB">
                    <w:rPr>
                      <w:rFonts w:ascii="Arial" w:hAnsi="Arial" w:cs="Arial"/>
                      <w:sz w:val="24"/>
                      <w:szCs w:val="24"/>
                    </w:rPr>
                    <w:t>.</w:t>
                  </w:r>
                </w:p>
                <w:p w:rsidR="00BD0DC1" w:rsidRDefault="00BD0DC1" w:rsidP="008E5572">
                  <w:pPr>
                    <w:spacing w:line="240" w:lineRule="auto"/>
                    <w:jc w:val="both"/>
                    <w:rPr>
                      <w:rFonts w:ascii="Arial" w:hAnsi="Arial" w:cs="Arial"/>
                      <w:b/>
                      <w:sz w:val="24"/>
                      <w:szCs w:val="24"/>
                    </w:rPr>
                  </w:pPr>
                </w:p>
                <w:p w:rsidR="00BD0DC1" w:rsidRDefault="008E5572" w:rsidP="008E5572">
                  <w:pPr>
                    <w:spacing w:line="240" w:lineRule="auto"/>
                    <w:jc w:val="both"/>
                    <w:rPr>
                      <w:rFonts w:ascii="Arial" w:hAnsi="Arial" w:cs="Arial"/>
                      <w:b/>
                      <w:sz w:val="24"/>
                      <w:szCs w:val="24"/>
                    </w:rPr>
                  </w:pPr>
                  <w:r>
                    <w:rPr>
                      <w:rFonts w:ascii="Arial" w:hAnsi="Arial" w:cs="Arial"/>
                      <w:b/>
                      <w:sz w:val="24"/>
                      <w:szCs w:val="24"/>
                    </w:rPr>
                    <w:t>Hallazgo.</w:t>
                  </w:r>
                  <w:r w:rsidR="00BD0DC1">
                    <w:rPr>
                      <w:rFonts w:ascii="Arial" w:hAnsi="Arial" w:cs="Arial"/>
                      <w:b/>
                      <w:sz w:val="24"/>
                      <w:szCs w:val="24"/>
                    </w:rPr>
                    <w:t xml:space="preserve"> Desactualización en la base de datos</w:t>
                  </w:r>
                </w:p>
                <w:p w:rsidR="00735203" w:rsidRDefault="00735203" w:rsidP="008E5572">
                  <w:pPr>
                    <w:spacing w:line="24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Al r</w:t>
                  </w:r>
                  <w:r w:rsidRPr="00735203">
                    <w:rPr>
                      <w:rFonts w:ascii="Arial" w:hAnsi="Arial" w:cs="Arial"/>
                      <w:sz w:val="24"/>
                      <w:szCs w:val="24"/>
                    </w:rPr>
                    <w:t>e</w:t>
                  </w:r>
                  <w:r>
                    <w:rPr>
                      <w:rFonts w:ascii="Arial" w:hAnsi="Arial" w:cs="Arial"/>
                      <w:sz w:val="24"/>
                      <w:szCs w:val="24"/>
                    </w:rPr>
                    <w:t xml:space="preserve">visar en Isolución en la </w:t>
                  </w:r>
                  <w:r w:rsidR="00341E7B">
                    <w:rPr>
                      <w:rFonts w:ascii="Arial" w:hAnsi="Arial" w:cs="Arial"/>
                      <w:sz w:val="24"/>
                      <w:szCs w:val="24"/>
                    </w:rPr>
                    <w:t>ruta: Documentación</w:t>
                  </w:r>
                  <w:r>
                    <w:rPr>
                      <w:rFonts w:ascii="Arial" w:hAnsi="Arial" w:cs="Arial"/>
                      <w:sz w:val="24"/>
                      <w:szCs w:val="24"/>
                    </w:rPr>
                    <w:t>/Actas/Listado maestro de actas/Dependencias, se encontró que hay dependencias repetidas</w:t>
                  </w:r>
                  <w:r w:rsidR="00341E7B">
                    <w:rPr>
                      <w:rFonts w:ascii="Arial" w:hAnsi="Arial" w:cs="Arial"/>
                      <w:sz w:val="24"/>
                      <w:szCs w:val="24"/>
                    </w:rPr>
                    <w:t>.</w:t>
                  </w:r>
                </w:p>
                <w:p w:rsidR="00341E7B" w:rsidRPr="00032893" w:rsidRDefault="00341E7B" w:rsidP="00341E7B">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341E7B" w:rsidRDefault="00341E7B" w:rsidP="008E5572">
                  <w:pPr>
                    <w:spacing w:line="240" w:lineRule="auto"/>
                    <w:jc w:val="both"/>
                    <w:rPr>
                      <w:rFonts w:ascii="Arial" w:hAnsi="Arial" w:cs="Arial"/>
                      <w:sz w:val="24"/>
                      <w:szCs w:val="24"/>
                    </w:rPr>
                  </w:pPr>
                  <w:r>
                    <w:rPr>
                      <w:rFonts w:ascii="Arial" w:hAnsi="Arial" w:cs="Arial"/>
                      <w:sz w:val="24"/>
                      <w:szCs w:val="24"/>
                    </w:rPr>
                    <w:t>Hacer depuración de la información de acuerdo con la estructura organizacional.</w:t>
                  </w:r>
                </w:p>
                <w:p w:rsidR="00341E7B" w:rsidRPr="00341E7B" w:rsidRDefault="00341E7B" w:rsidP="008E5572">
                  <w:pPr>
                    <w:spacing w:line="240" w:lineRule="auto"/>
                    <w:jc w:val="both"/>
                    <w:rPr>
                      <w:rFonts w:ascii="Arial" w:hAnsi="Arial" w:cs="Arial"/>
                      <w:b/>
                      <w:sz w:val="24"/>
                      <w:szCs w:val="24"/>
                    </w:rPr>
                  </w:pPr>
                  <w:r w:rsidRPr="00341E7B">
                    <w:rPr>
                      <w:rFonts w:ascii="Arial" w:hAnsi="Arial" w:cs="Arial"/>
                      <w:b/>
                      <w:sz w:val="24"/>
                      <w:szCs w:val="24"/>
                    </w:rPr>
                    <w:lastRenderedPageBreak/>
                    <w:t>Responsable</w:t>
                  </w:r>
                </w:p>
                <w:p w:rsidR="00341E7B" w:rsidRPr="00341E7B" w:rsidRDefault="00341E7B" w:rsidP="008E5572">
                  <w:pPr>
                    <w:spacing w:line="240" w:lineRule="auto"/>
                    <w:jc w:val="both"/>
                    <w:rPr>
                      <w:rFonts w:ascii="Arial" w:hAnsi="Arial" w:cs="Arial"/>
                      <w:sz w:val="24"/>
                      <w:szCs w:val="24"/>
                    </w:rPr>
                  </w:pPr>
                  <w:r>
                    <w:rPr>
                      <w:rFonts w:ascii="Arial" w:hAnsi="Arial" w:cs="Arial"/>
                      <w:sz w:val="24"/>
                      <w:szCs w:val="24"/>
                    </w:rPr>
                    <w:t>Dirección de Informática</w:t>
                  </w:r>
                </w:p>
                <w:p w:rsidR="00CE2F7C" w:rsidRDefault="00CE2F7C" w:rsidP="008E5572">
                  <w:pPr>
                    <w:spacing w:line="240" w:lineRule="auto"/>
                    <w:jc w:val="both"/>
                    <w:rPr>
                      <w:rFonts w:ascii="Arial" w:hAnsi="Arial" w:cs="Arial"/>
                      <w:b/>
                      <w:sz w:val="24"/>
                      <w:szCs w:val="24"/>
                    </w:rPr>
                  </w:pPr>
                </w:p>
                <w:p w:rsidR="00BD0DC1" w:rsidRPr="00BD0DC1" w:rsidRDefault="003C74E9" w:rsidP="008E5572">
                  <w:pPr>
                    <w:spacing w:line="240" w:lineRule="auto"/>
                    <w:jc w:val="both"/>
                    <w:rPr>
                      <w:rFonts w:ascii="Arial" w:hAnsi="Arial" w:cs="Arial"/>
                      <w:b/>
                      <w:sz w:val="24"/>
                      <w:szCs w:val="24"/>
                    </w:rPr>
                  </w:pPr>
                  <w:r w:rsidRPr="00BD0DC1">
                    <w:rPr>
                      <w:rFonts w:ascii="Arial" w:hAnsi="Arial" w:cs="Arial"/>
                      <w:b/>
                      <w:sz w:val="24"/>
                      <w:szCs w:val="24"/>
                    </w:rPr>
                    <w:t xml:space="preserve">Hallazgo. </w:t>
                  </w:r>
                  <w:r w:rsidR="00BD0DC1" w:rsidRPr="00BD0DC1">
                    <w:rPr>
                      <w:rFonts w:ascii="Arial" w:hAnsi="Arial" w:cs="Arial"/>
                      <w:b/>
                      <w:sz w:val="24"/>
                      <w:szCs w:val="24"/>
                    </w:rPr>
                    <w:t>Incumplimiento normativo</w:t>
                  </w:r>
                </w:p>
                <w:p w:rsidR="003C74E9" w:rsidRDefault="00BD0DC1" w:rsidP="008E5572">
                  <w:pPr>
                    <w:spacing w:line="240" w:lineRule="auto"/>
                    <w:jc w:val="both"/>
                    <w:rPr>
                      <w:rFonts w:ascii="Arial" w:hAnsi="Arial" w:cs="Arial"/>
                      <w:sz w:val="24"/>
                      <w:szCs w:val="24"/>
                    </w:rPr>
                  </w:pPr>
                  <w:r>
                    <w:rPr>
                      <w:rFonts w:ascii="Arial" w:hAnsi="Arial" w:cs="Arial"/>
                      <w:sz w:val="24"/>
                      <w:szCs w:val="24"/>
                    </w:rPr>
                    <w:t xml:space="preserve"> </w:t>
                  </w:r>
                  <w:r w:rsidR="00D64D93">
                    <w:rPr>
                      <w:rFonts w:ascii="Arial" w:hAnsi="Arial" w:cs="Arial"/>
                      <w:sz w:val="24"/>
                      <w:szCs w:val="24"/>
                    </w:rPr>
                    <w:t>No s</w:t>
                  </w:r>
                  <w:r w:rsidR="00735203">
                    <w:rPr>
                      <w:rFonts w:ascii="Arial" w:hAnsi="Arial" w:cs="Arial"/>
                      <w:sz w:val="24"/>
                      <w:szCs w:val="24"/>
                    </w:rPr>
                    <w:t xml:space="preserve">e </w:t>
                  </w:r>
                  <w:r w:rsidR="00A97879">
                    <w:rPr>
                      <w:rFonts w:ascii="Arial" w:hAnsi="Arial" w:cs="Arial"/>
                      <w:sz w:val="24"/>
                      <w:szCs w:val="24"/>
                    </w:rPr>
                    <w:t xml:space="preserve">encontraron </w:t>
                  </w:r>
                  <w:r w:rsidR="003C74E9">
                    <w:rPr>
                      <w:rFonts w:ascii="Arial" w:hAnsi="Arial" w:cs="Arial"/>
                      <w:sz w:val="24"/>
                      <w:szCs w:val="24"/>
                    </w:rPr>
                    <w:t xml:space="preserve">en Isolución </w:t>
                  </w:r>
                  <w:r w:rsidR="00D64D93">
                    <w:rPr>
                      <w:rFonts w:ascii="Arial" w:hAnsi="Arial" w:cs="Arial"/>
                      <w:sz w:val="24"/>
                      <w:szCs w:val="24"/>
                    </w:rPr>
                    <w:t xml:space="preserve">todas las actas de reunión </w:t>
                  </w:r>
                  <w:r w:rsidR="003C74E9">
                    <w:rPr>
                      <w:rFonts w:ascii="Arial" w:hAnsi="Arial" w:cs="Arial"/>
                      <w:sz w:val="24"/>
                      <w:szCs w:val="24"/>
                    </w:rPr>
                    <w:t>de los equipos de gerencia</w:t>
                  </w:r>
                  <w:r w:rsidR="00A97879">
                    <w:rPr>
                      <w:rFonts w:ascii="Arial" w:hAnsi="Arial" w:cs="Arial"/>
                      <w:sz w:val="24"/>
                      <w:szCs w:val="24"/>
                    </w:rPr>
                    <w:t xml:space="preserve"> realizadas en los diferentes procesos</w:t>
                  </w:r>
                  <w:r w:rsidR="003C74E9">
                    <w:rPr>
                      <w:rFonts w:ascii="Arial" w:hAnsi="Arial" w:cs="Arial"/>
                      <w:sz w:val="24"/>
                      <w:szCs w:val="24"/>
                    </w:rPr>
                    <w:t>.</w:t>
                  </w:r>
                </w:p>
                <w:p w:rsidR="00341E7B" w:rsidRPr="00032893" w:rsidRDefault="00341E7B" w:rsidP="00341E7B">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341E7B" w:rsidRDefault="00A97879" w:rsidP="008E5572">
                  <w:pPr>
                    <w:spacing w:line="240" w:lineRule="auto"/>
                    <w:jc w:val="both"/>
                    <w:rPr>
                      <w:rFonts w:ascii="Arial" w:hAnsi="Arial" w:cs="Arial"/>
                      <w:sz w:val="24"/>
                      <w:szCs w:val="24"/>
                    </w:rPr>
                  </w:pPr>
                  <w:r>
                    <w:rPr>
                      <w:rFonts w:ascii="Arial" w:hAnsi="Arial" w:cs="Arial"/>
                      <w:sz w:val="24"/>
                      <w:szCs w:val="24"/>
                    </w:rPr>
                    <w:t>T</w:t>
                  </w:r>
                  <w:r w:rsidR="00341E7B">
                    <w:rPr>
                      <w:rFonts w:ascii="Arial" w:hAnsi="Arial" w:cs="Arial"/>
                      <w:sz w:val="24"/>
                      <w:szCs w:val="24"/>
                    </w:rPr>
                    <w:t>odas las actas de los equipos de gerencia se sub</w:t>
                  </w:r>
                  <w:r>
                    <w:rPr>
                      <w:rFonts w:ascii="Arial" w:hAnsi="Arial" w:cs="Arial"/>
                      <w:sz w:val="24"/>
                      <w:szCs w:val="24"/>
                    </w:rPr>
                    <w:t>ir</w:t>
                  </w:r>
                  <w:r w:rsidR="00341E7B">
                    <w:rPr>
                      <w:rFonts w:ascii="Arial" w:hAnsi="Arial" w:cs="Arial"/>
                      <w:sz w:val="24"/>
                      <w:szCs w:val="24"/>
                    </w:rPr>
                    <w:t xml:space="preserve"> a Isolución.</w:t>
                  </w:r>
                </w:p>
                <w:p w:rsidR="00341E7B" w:rsidRPr="00341E7B" w:rsidRDefault="00341E7B" w:rsidP="008E5572">
                  <w:pPr>
                    <w:spacing w:line="240" w:lineRule="auto"/>
                    <w:jc w:val="both"/>
                    <w:rPr>
                      <w:rFonts w:ascii="Arial" w:hAnsi="Arial" w:cs="Arial"/>
                      <w:b/>
                      <w:sz w:val="24"/>
                      <w:szCs w:val="24"/>
                    </w:rPr>
                  </w:pPr>
                  <w:r w:rsidRPr="00341E7B">
                    <w:rPr>
                      <w:rFonts w:ascii="Arial" w:hAnsi="Arial" w:cs="Arial"/>
                      <w:b/>
                      <w:sz w:val="24"/>
                      <w:szCs w:val="24"/>
                    </w:rPr>
                    <w:t>Responsable</w:t>
                  </w:r>
                  <w:r>
                    <w:rPr>
                      <w:rFonts w:ascii="Arial" w:hAnsi="Arial" w:cs="Arial"/>
                      <w:b/>
                      <w:sz w:val="24"/>
                      <w:szCs w:val="24"/>
                    </w:rPr>
                    <w:t>s</w:t>
                  </w:r>
                </w:p>
                <w:p w:rsidR="00341E7B" w:rsidRDefault="00341E7B" w:rsidP="008E5572">
                  <w:pPr>
                    <w:spacing w:line="240" w:lineRule="auto"/>
                    <w:jc w:val="both"/>
                    <w:rPr>
                      <w:rFonts w:ascii="Arial" w:hAnsi="Arial" w:cs="Arial"/>
                      <w:sz w:val="24"/>
                      <w:szCs w:val="24"/>
                    </w:rPr>
                  </w:pPr>
                  <w:r>
                    <w:rPr>
                      <w:rFonts w:ascii="Arial" w:hAnsi="Arial" w:cs="Arial"/>
                      <w:sz w:val="24"/>
                      <w:szCs w:val="24"/>
                    </w:rPr>
                    <w:t>Líderes de los procesos</w:t>
                  </w:r>
                </w:p>
                <w:p w:rsidR="00CE2F7C" w:rsidRDefault="00CE2F7C" w:rsidP="008E5572">
                  <w:pPr>
                    <w:spacing w:line="240" w:lineRule="auto"/>
                    <w:jc w:val="both"/>
                    <w:rPr>
                      <w:rFonts w:ascii="Arial" w:hAnsi="Arial" w:cs="Arial"/>
                      <w:b/>
                      <w:sz w:val="24"/>
                      <w:szCs w:val="24"/>
                    </w:rPr>
                  </w:pPr>
                </w:p>
                <w:p w:rsidR="00BD0DC1" w:rsidRPr="00BD0DC1" w:rsidRDefault="003C74E9" w:rsidP="008E5572">
                  <w:pPr>
                    <w:spacing w:line="240" w:lineRule="auto"/>
                    <w:jc w:val="both"/>
                    <w:rPr>
                      <w:rFonts w:ascii="Arial" w:hAnsi="Arial" w:cs="Arial"/>
                      <w:b/>
                      <w:sz w:val="24"/>
                      <w:szCs w:val="24"/>
                    </w:rPr>
                  </w:pPr>
                  <w:r w:rsidRPr="00BD0DC1">
                    <w:rPr>
                      <w:rFonts w:ascii="Arial" w:hAnsi="Arial" w:cs="Arial"/>
                      <w:b/>
                      <w:sz w:val="24"/>
                      <w:szCs w:val="24"/>
                    </w:rPr>
                    <w:t xml:space="preserve">Hallazgo. </w:t>
                  </w:r>
                  <w:r w:rsidR="00BD0DC1" w:rsidRPr="00BD0DC1">
                    <w:rPr>
                      <w:rFonts w:ascii="Arial" w:hAnsi="Arial" w:cs="Arial"/>
                      <w:b/>
                      <w:sz w:val="24"/>
                      <w:szCs w:val="24"/>
                    </w:rPr>
                    <w:t>Incumplimiento normativo</w:t>
                  </w:r>
                </w:p>
                <w:p w:rsidR="00735203" w:rsidRDefault="006445A2" w:rsidP="008E5572">
                  <w:pPr>
                    <w:spacing w:line="240" w:lineRule="auto"/>
                    <w:jc w:val="both"/>
                    <w:rPr>
                      <w:rFonts w:ascii="Arial" w:hAnsi="Arial" w:cs="Arial"/>
                      <w:b/>
                      <w:sz w:val="24"/>
                      <w:szCs w:val="24"/>
                    </w:rPr>
                  </w:pPr>
                  <w:r>
                    <w:rPr>
                      <w:rFonts w:ascii="Arial" w:hAnsi="Arial" w:cs="Arial"/>
                      <w:sz w:val="24"/>
                      <w:szCs w:val="24"/>
                    </w:rPr>
                    <w:t xml:space="preserve">De las pocas actas de reunión de los equipos de gerencia que se encontraron en Isolución no se evidencia la verificación y análisis de los controles asociados a los Riesgos de corrupción, incumpliendo lo establecido en la Resolución 912 de 2016 y la apropiación de la metodología de administración de riesgos en la Entidad, </w:t>
                  </w:r>
                  <w:r w:rsidR="003C74E9">
                    <w:rPr>
                      <w:rFonts w:ascii="Arial" w:hAnsi="Arial" w:cs="Arial"/>
                      <w:sz w:val="24"/>
                      <w:szCs w:val="24"/>
                    </w:rPr>
                    <w:t xml:space="preserve">ni a la efectividad de los controles </w:t>
                  </w:r>
                  <w:r w:rsidR="00735203">
                    <w:rPr>
                      <w:rFonts w:ascii="Arial" w:hAnsi="Arial" w:cs="Arial"/>
                      <w:sz w:val="24"/>
                      <w:szCs w:val="24"/>
                    </w:rPr>
                    <w:t xml:space="preserve"> </w:t>
                  </w:r>
                  <w:r w:rsidR="008E5572">
                    <w:rPr>
                      <w:rFonts w:ascii="Arial" w:hAnsi="Arial" w:cs="Arial"/>
                      <w:b/>
                      <w:sz w:val="24"/>
                      <w:szCs w:val="24"/>
                    </w:rPr>
                    <w:t xml:space="preserve"> </w:t>
                  </w:r>
                </w:p>
                <w:p w:rsidR="00341E7B" w:rsidRPr="00032893" w:rsidRDefault="00341E7B" w:rsidP="00341E7B">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341E7B" w:rsidRDefault="00341E7B" w:rsidP="008E5572">
                  <w:pPr>
                    <w:spacing w:line="240" w:lineRule="auto"/>
                    <w:jc w:val="both"/>
                    <w:rPr>
                      <w:rFonts w:ascii="Arial" w:hAnsi="Arial" w:cs="Arial"/>
                      <w:b/>
                      <w:sz w:val="24"/>
                      <w:szCs w:val="24"/>
                    </w:rPr>
                  </w:pPr>
                  <w:r>
                    <w:rPr>
                      <w:rFonts w:ascii="Arial" w:hAnsi="Arial" w:cs="Arial"/>
                      <w:sz w:val="24"/>
                      <w:szCs w:val="24"/>
                    </w:rPr>
                    <w:t>La verificación y análisis de los controles asociados a los Riesgos de corrupción es un debe incluirlo en el temario de los equipos de gerencia.</w:t>
                  </w:r>
                </w:p>
                <w:p w:rsidR="00341E7B" w:rsidRDefault="00341E7B" w:rsidP="008E5572">
                  <w:pPr>
                    <w:spacing w:line="240" w:lineRule="auto"/>
                    <w:jc w:val="both"/>
                    <w:rPr>
                      <w:rFonts w:ascii="Arial" w:hAnsi="Arial" w:cs="Arial"/>
                      <w:b/>
                      <w:sz w:val="24"/>
                      <w:szCs w:val="24"/>
                    </w:rPr>
                  </w:pPr>
                  <w:r>
                    <w:rPr>
                      <w:rFonts w:ascii="Arial" w:hAnsi="Arial" w:cs="Arial"/>
                      <w:b/>
                      <w:sz w:val="24"/>
                      <w:szCs w:val="24"/>
                    </w:rPr>
                    <w:t>Responsable</w:t>
                  </w:r>
                </w:p>
                <w:p w:rsidR="00341E7B" w:rsidRPr="00341E7B" w:rsidRDefault="00341E7B" w:rsidP="008E5572">
                  <w:pPr>
                    <w:spacing w:line="240" w:lineRule="auto"/>
                    <w:jc w:val="both"/>
                    <w:rPr>
                      <w:rFonts w:ascii="Arial" w:hAnsi="Arial" w:cs="Arial"/>
                      <w:sz w:val="24"/>
                      <w:szCs w:val="24"/>
                    </w:rPr>
                  </w:pPr>
                  <w:r w:rsidRPr="00341E7B">
                    <w:rPr>
                      <w:rFonts w:ascii="Arial" w:hAnsi="Arial" w:cs="Arial"/>
                      <w:sz w:val="24"/>
                      <w:szCs w:val="24"/>
                    </w:rPr>
                    <w:t>Líderes de los procesos</w:t>
                  </w:r>
                </w:p>
                <w:p w:rsidR="00B2401F" w:rsidRDefault="00B2401F" w:rsidP="008E5572">
                  <w:pPr>
                    <w:spacing w:line="240" w:lineRule="auto"/>
                    <w:jc w:val="both"/>
                    <w:rPr>
                      <w:rFonts w:ascii="Arial" w:hAnsi="Arial" w:cs="Arial"/>
                      <w:b/>
                      <w:sz w:val="24"/>
                      <w:szCs w:val="24"/>
                    </w:rPr>
                  </w:pPr>
                </w:p>
                <w:p w:rsidR="008E5572" w:rsidRDefault="008E5572" w:rsidP="008E5572">
                  <w:pPr>
                    <w:spacing w:line="240" w:lineRule="auto"/>
                    <w:jc w:val="both"/>
                    <w:rPr>
                      <w:rFonts w:ascii="Arial" w:hAnsi="Arial" w:cs="Arial"/>
                      <w:b/>
                      <w:sz w:val="24"/>
                      <w:szCs w:val="24"/>
                    </w:rPr>
                  </w:pPr>
                  <w:r>
                    <w:rPr>
                      <w:rFonts w:ascii="Arial" w:hAnsi="Arial" w:cs="Arial"/>
                      <w:b/>
                      <w:sz w:val="24"/>
                      <w:szCs w:val="24"/>
                    </w:rPr>
                    <w:t xml:space="preserve">Hallazgo.  </w:t>
                  </w:r>
                  <w:r w:rsidR="00BD0DC1">
                    <w:rPr>
                      <w:rFonts w:ascii="Arial" w:hAnsi="Arial" w:cs="Arial"/>
                      <w:b/>
                      <w:sz w:val="24"/>
                      <w:szCs w:val="24"/>
                    </w:rPr>
                    <w:t>Ind</w:t>
                  </w:r>
                  <w:r>
                    <w:rPr>
                      <w:rFonts w:ascii="Arial" w:hAnsi="Arial" w:cs="Arial"/>
                      <w:b/>
                      <w:sz w:val="24"/>
                      <w:szCs w:val="24"/>
                    </w:rPr>
                    <w:t>efinición de Riesgos y Controles</w:t>
                  </w:r>
                  <w:r w:rsidR="00BD0DC1">
                    <w:rPr>
                      <w:rFonts w:ascii="Arial" w:hAnsi="Arial" w:cs="Arial"/>
                      <w:b/>
                      <w:sz w:val="24"/>
                      <w:szCs w:val="24"/>
                    </w:rPr>
                    <w:t xml:space="preserve"> en algunos procesos</w:t>
                  </w:r>
                </w:p>
                <w:p w:rsidR="00A97879" w:rsidRDefault="008E5572" w:rsidP="007B246E">
                  <w:pPr>
                    <w:spacing w:line="240" w:lineRule="auto"/>
                    <w:jc w:val="both"/>
                    <w:rPr>
                      <w:rFonts w:ascii="Arial" w:hAnsi="Arial" w:cs="Arial"/>
                      <w:sz w:val="24"/>
                      <w:szCs w:val="24"/>
                    </w:rPr>
                  </w:pPr>
                  <w:r w:rsidRPr="000B7044">
                    <w:rPr>
                      <w:rFonts w:ascii="Arial" w:hAnsi="Arial" w:cs="Arial"/>
                      <w:sz w:val="24"/>
                      <w:szCs w:val="24"/>
                    </w:rPr>
                    <w:t xml:space="preserve">De </w:t>
                  </w:r>
                  <w:r w:rsidR="00A97879">
                    <w:rPr>
                      <w:rFonts w:ascii="Arial" w:hAnsi="Arial" w:cs="Arial"/>
                      <w:sz w:val="24"/>
                      <w:szCs w:val="24"/>
                    </w:rPr>
                    <w:t xml:space="preserve">los </w:t>
                  </w:r>
                  <w:r w:rsidRPr="000B7044">
                    <w:rPr>
                      <w:rFonts w:ascii="Arial" w:hAnsi="Arial" w:cs="Arial"/>
                      <w:sz w:val="24"/>
                      <w:szCs w:val="24"/>
                    </w:rPr>
                    <w:t>33 procesos</w:t>
                  </w:r>
                  <w:r>
                    <w:rPr>
                      <w:rFonts w:ascii="Arial" w:hAnsi="Arial" w:cs="Arial"/>
                      <w:sz w:val="24"/>
                      <w:szCs w:val="24"/>
                    </w:rPr>
                    <w:t xml:space="preserve"> </w:t>
                  </w:r>
                  <w:r w:rsidR="00A97879">
                    <w:rPr>
                      <w:rFonts w:ascii="Arial" w:hAnsi="Arial" w:cs="Arial"/>
                      <w:sz w:val="24"/>
                      <w:szCs w:val="24"/>
                    </w:rPr>
                    <w:t>de</w:t>
                  </w:r>
                  <w:r>
                    <w:rPr>
                      <w:rFonts w:ascii="Arial" w:hAnsi="Arial" w:cs="Arial"/>
                      <w:sz w:val="24"/>
                      <w:szCs w:val="24"/>
                    </w:rPr>
                    <w:t xml:space="preserve"> la Entidad, solo 28 identific</w:t>
                  </w:r>
                  <w:r w:rsidR="00A97879">
                    <w:rPr>
                      <w:rFonts w:ascii="Arial" w:hAnsi="Arial" w:cs="Arial"/>
                      <w:sz w:val="24"/>
                      <w:szCs w:val="24"/>
                    </w:rPr>
                    <w:t>aron</w:t>
                  </w:r>
                  <w:r>
                    <w:rPr>
                      <w:rFonts w:ascii="Arial" w:hAnsi="Arial" w:cs="Arial"/>
                      <w:sz w:val="24"/>
                      <w:szCs w:val="24"/>
                    </w:rPr>
                    <w:t xml:space="preserve"> riesgos de corrupción, </w:t>
                  </w:r>
                </w:p>
                <w:p w:rsidR="00A97879" w:rsidRDefault="00A97879" w:rsidP="007B246E">
                  <w:pPr>
                    <w:spacing w:line="240" w:lineRule="auto"/>
                    <w:jc w:val="both"/>
                    <w:rPr>
                      <w:rFonts w:ascii="Arial" w:hAnsi="Arial" w:cs="Arial"/>
                      <w:sz w:val="24"/>
                      <w:szCs w:val="24"/>
                    </w:rPr>
                  </w:pPr>
                  <w:r>
                    <w:rPr>
                      <w:rFonts w:ascii="Arial" w:hAnsi="Arial" w:cs="Arial"/>
                      <w:sz w:val="24"/>
                      <w:szCs w:val="24"/>
                    </w:rPr>
                    <w:t>De l</w:t>
                  </w:r>
                  <w:r w:rsidR="008E5572">
                    <w:rPr>
                      <w:rFonts w:ascii="Arial" w:hAnsi="Arial" w:cs="Arial"/>
                      <w:sz w:val="24"/>
                      <w:szCs w:val="24"/>
                    </w:rPr>
                    <w:t>os 5 faltantes</w:t>
                  </w:r>
                  <w:r w:rsidR="007B246E">
                    <w:rPr>
                      <w:rFonts w:ascii="Arial" w:hAnsi="Arial" w:cs="Arial"/>
                      <w:sz w:val="24"/>
                      <w:szCs w:val="24"/>
                    </w:rPr>
                    <w:t xml:space="preserve">: </w:t>
                  </w:r>
                  <w:r w:rsidR="007B246E" w:rsidRPr="007B246E">
                    <w:rPr>
                      <w:rFonts w:ascii="Arial" w:hAnsi="Arial" w:cs="Arial"/>
                      <w:sz w:val="24"/>
                      <w:szCs w:val="24"/>
                    </w:rPr>
                    <w:t>Gestión Jurídica</w:t>
                  </w:r>
                  <w:r w:rsidR="007B246E">
                    <w:rPr>
                      <w:rFonts w:ascii="Arial" w:hAnsi="Arial" w:cs="Arial"/>
                      <w:sz w:val="24"/>
                      <w:szCs w:val="24"/>
                    </w:rPr>
                    <w:t xml:space="preserve">, </w:t>
                  </w:r>
                  <w:r w:rsidR="007B246E" w:rsidRPr="007B246E">
                    <w:rPr>
                      <w:rFonts w:ascii="Arial" w:hAnsi="Arial" w:cs="Arial"/>
                      <w:sz w:val="24"/>
                      <w:szCs w:val="24"/>
                    </w:rPr>
                    <w:t>Gestión de Comunicación Institucional</w:t>
                  </w:r>
                  <w:r w:rsidR="007B246E">
                    <w:rPr>
                      <w:rFonts w:ascii="Arial" w:hAnsi="Arial" w:cs="Arial"/>
                      <w:sz w:val="24"/>
                      <w:szCs w:val="24"/>
                    </w:rPr>
                    <w:t xml:space="preserve">, </w:t>
                  </w:r>
                  <w:r w:rsidR="007B246E" w:rsidRPr="007B246E">
                    <w:rPr>
                      <w:rFonts w:ascii="Arial" w:hAnsi="Arial" w:cs="Arial"/>
                      <w:sz w:val="24"/>
                      <w:szCs w:val="24"/>
                    </w:rPr>
                    <w:t>Gestión de la Seguridad y Salud en el Trabajo</w:t>
                  </w:r>
                  <w:r w:rsidR="007B246E">
                    <w:rPr>
                      <w:rFonts w:ascii="Arial" w:hAnsi="Arial" w:cs="Arial"/>
                      <w:sz w:val="24"/>
                      <w:szCs w:val="24"/>
                    </w:rPr>
                    <w:t xml:space="preserve">, </w:t>
                  </w:r>
                  <w:r w:rsidR="007B246E" w:rsidRPr="007B246E">
                    <w:rPr>
                      <w:rFonts w:ascii="Arial" w:hAnsi="Arial" w:cs="Arial"/>
                      <w:sz w:val="24"/>
                      <w:szCs w:val="24"/>
                    </w:rPr>
                    <w:t>Gestión de Investigaciones Disciplinarias</w:t>
                  </w:r>
                  <w:r w:rsidR="007B246E">
                    <w:rPr>
                      <w:rFonts w:ascii="Arial" w:hAnsi="Arial" w:cs="Arial"/>
                      <w:sz w:val="24"/>
                      <w:szCs w:val="24"/>
                    </w:rPr>
                    <w:t xml:space="preserve"> y </w:t>
                  </w:r>
                  <w:r w:rsidR="007B246E" w:rsidRPr="007B246E">
                    <w:rPr>
                      <w:rFonts w:ascii="Arial" w:hAnsi="Arial" w:cs="Arial"/>
                      <w:sz w:val="24"/>
                      <w:szCs w:val="24"/>
                    </w:rPr>
                    <w:t>Gestión de Información Sectorial</w:t>
                  </w:r>
                  <w:r w:rsidR="008E5572">
                    <w:rPr>
                      <w:rFonts w:ascii="Arial" w:hAnsi="Arial" w:cs="Arial"/>
                      <w:sz w:val="24"/>
                      <w:szCs w:val="24"/>
                    </w:rPr>
                    <w:t>, 4 prestan servicios a los ciudadanos o tienen contacto con los usuarios de los tramites que lidera la Entidad, interacción que se infiere aumenta el nivel de exposición al Riesgo</w:t>
                  </w:r>
                  <w:r>
                    <w:rPr>
                      <w:rFonts w:ascii="Arial" w:hAnsi="Arial" w:cs="Arial"/>
                      <w:sz w:val="24"/>
                      <w:szCs w:val="24"/>
                    </w:rPr>
                    <w:t>.</w:t>
                  </w:r>
                </w:p>
                <w:p w:rsidR="008E5572" w:rsidRDefault="008E5572" w:rsidP="008E5572">
                  <w:pPr>
                    <w:spacing w:line="240" w:lineRule="auto"/>
                    <w:jc w:val="both"/>
                    <w:rPr>
                      <w:rFonts w:ascii="Arial" w:hAnsi="Arial" w:cs="Arial"/>
                      <w:sz w:val="24"/>
                      <w:szCs w:val="24"/>
                    </w:rPr>
                  </w:pPr>
                  <w:r>
                    <w:rPr>
                      <w:rFonts w:ascii="Arial" w:hAnsi="Arial" w:cs="Arial"/>
                      <w:sz w:val="24"/>
                      <w:szCs w:val="24"/>
                    </w:rPr>
                    <w:t>Los 28 procesos identificaron 34 Riesgos de corrupción de los cuales se hacen las siguientes observaciones:</w:t>
                  </w:r>
                </w:p>
                <w:p w:rsidR="008E5572" w:rsidRDefault="008E5572" w:rsidP="008E5572">
                  <w:pPr>
                    <w:spacing w:line="240" w:lineRule="auto"/>
                    <w:jc w:val="both"/>
                    <w:rPr>
                      <w:rFonts w:ascii="Arial" w:hAnsi="Arial" w:cs="Arial"/>
                      <w:sz w:val="24"/>
                      <w:szCs w:val="24"/>
                    </w:rPr>
                  </w:pPr>
                  <w:r>
                    <w:rPr>
                      <w:rFonts w:ascii="Arial" w:hAnsi="Arial" w:cs="Arial"/>
                      <w:sz w:val="24"/>
                      <w:szCs w:val="24"/>
                    </w:rPr>
                    <w:lastRenderedPageBreak/>
                    <w:t>- En cuanto a la identificación de los riesgos se encuentra que hay riegos que han sido materializados en la Entidad y que no se encuentran relacionados en la matriz, como es el caso del riesgo de corrupción en el Proceso Gestión de Tránsito Aéreo que se encuentra en investigación por parte entes judiciales.</w:t>
                  </w:r>
                </w:p>
                <w:p w:rsidR="008E5572" w:rsidRDefault="008E5572" w:rsidP="008E5572">
                  <w:pPr>
                    <w:spacing w:line="240" w:lineRule="auto"/>
                    <w:jc w:val="both"/>
                    <w:rPr>
                      <w:rFonts w:ascii="Arial" w:hAnsi="Arial" w:cs="Arial"/>
                      <w:sz w:val="24"/>
                      <w:szCs w:val="24"/>
                    </w:rPr>
                  </w:pPr>
                  <w:r>
                    <w:rPr>
                      <w:rFonts w:ascii="Arial" w:hAnsi="Arial" w:cs="Arial"/>
                      <w:sz w:val="24"/>
                      <w:szCs w:val="24"/>
                    </w:rPr>
                    <w:t>- En la definición de Controles se encuentra 116 de los cuales 64 no cumplen con las especificaciones para el diseño de los controles, teniendo en cuenta que no representan una acción, no tienen periodicidad, responsable y unidades de medida, que permitan hacer seguimiento y tomar decisiones para evitar su materialización. De otra parte, muchos de estos controles relacionan una condición de obligatorio cumplimiento que proporcionan las herramientas para formularlos, ejemplo: cumplimiento de la normatividad aplicable, que si bien de su aplicación depende la calidad de los productos o servicios que entregamos, en sí misma no se denomina control puesto que allí es donde se fijan las políticas de operación y los procedimientos la herramienta para la revisión del cumplimiento de dichas políticas, dejando claras las actividades y responsabilidades que asume el personal que lleva a cabo la actividad de control y asegurar que los puntos de control sean parte del día a día de las operaciones de la Entidad, para el caso de la primera línea de defensa.</w:t>
                  </w:r>
                </w:p>
                <w:p w:rsidR="008E5572" w:rsidRPr="00032893" w:rsidRDefault="008E5572" w:rsidP="008E5572">
                  <w:pPr>
                    <w:spacing w:line="240" w:lineRule="auto"/>
                    <w:jc w:val="both"/>
                    <w:rPr>
                      <w:rFonts w:ascii="Arial" w:hAnsi="Arial" w:cs="Arial"/>
                      <w:sz w:val="24"/>
                      <w:szCs w:val="24"/>
                    </w:rPr>
                  </w:pPr>
                  <w:r>
                    <w:rPr>
                      <w:rFonts w:ascii="Arial" w:hAnsi="Arial" w:cs="Arial"/>
                      <w:sz w:val="24"/>
                      <w:szCs w:val="24"/>
                    </w:rPr>
                    <w:t>Además,</w:t>
                  </w:r>
                  <w:r w:rsidRPr="00032893">
                    <w:rPr>
                      <w:rFonts w:ascii="Arial" w:hAnsi="Arial" w:cs="Arial"/>
                      <w:sz w:val="24"/>
                      <w:szCs w:val="24"/>
                    </w:rPr>
                    <w:t xml:space="preserve"> están incluyendo en el Mapa de Riesgos de Corrupción, controles externos a los procesos: Auditorías de control interno y Contraloría General de la República, Veedurías Ciudadanas, PQRS, que no son responsabilidad ni dominio de los líderes de los procesos. </w:t>
                  </w:r>
                </w:p>
                <w:p w:rsidR="008E5572" w:rsidRDefault="008E5572" w:rsidP="008E5572">
                  <w:pPr>
                    <w:spacing w:line="240" w:lineRule="auto"/>
                    <w:jc w:val="both"/>
                    <w:rPr>
                      <w:rFonts w:ascii="Arial" w:hAnsi="Arial" w:cs="Arial"/>
                      <w:sz w:val="24"/>
                      <w:szCs w:val="24"/>
                    </w:rPr>
                  </w:pPr>
                  <w:r>
                    <w:rPr>
                      <w:rFonts w:ascii="Arial" w:hAnsi="Arial" w:cs="Arial"/>
                      <w:sz w:val="24"/>
                      <w:szCs w:val="24"/>
                    </w:rPr>
                    <w:t>L</w:t>
                  </w:r>
                  <w:r w:rsidRPr="00190103">
                    <w:rPr>
                      <w:rFonts w:ascii="Arial" w:hAnsi="Arial" w:cs="Arial"/>
                      <w:sz w:val="24"/>
                      <w:szCs w:val="24"/>
                    </w:rPr>
                    <w:t>os</w:t>
                  </w:r>
                  <w:r>
                    <w:rPr>
                      <w:rFonts w:ascii="Arial" w:hAnsi="Arial" w:cs="Arial"/>
                      <w:sz w:val="24"/>
                      <w:szCs w:val="24"/>
                    </w:rPr>
                    <w:t xml:space="preserve"> controles asociados deben</w:t>
                  </w:r>
                  <w:r w:rsidRPr="00190103">
                    <w:rPr>
                      <w:rFonts w:ascii="Arial" w:hAnsi="Arial" w:cs="Arial"/>
                      <w:sz w:val="24"/>
                      <w:szCs w:val="24"/>
                    </w:rPr>
                    <w:t xml:space="preserve"> ser administrados por el Líder del Proceso o establecidos en el Mapa de Aseguramiento Institucional, puesto que se debe garantizar su aplicación de acuerdo a los parámetros establecidos para el mismo (periodicidad, responsable, método, etc.).</w:t>
                  </w:r>
                </w:p>
                <w:p w:rsidR="008E5572" w:rsidRPr="00032893" w:rsidRDefault="008E5572" w:rsidP="008E5572">
                  <w:pPr>
                    <w:spacing w:line="240" w:lineRule="auto"/>
                    <w:jc w:val="both"/>
                    <w:rPr>
                      <w:rFonts w:ascii="Arial" w:hAnsi="Arial" w:cs="Arial"/>
                      <w:sz w:val="24"/>
                      <w:szCs w:val="24"/>
                    </w:rPr>
                  </w:pPr>
                  <w:r w:rsidRPr="00032893">
                    <w:rPr>
                      <w:rFonts w:ascii="Arial" w:hAnsi="Arial" w:cs="Arial"/>
                      <w:sz w:val="24"/>
                      <w:szCs w:val="24"/>
                    </w:rPr>
                    <w:t>Los líderes identificaron como causa común la falta de ética, valores e incumplimiento de los principios institucionales.</w:t>
                  </w:r>
                </w:p>
                <w:p w:rsidR="008E5572" w:rsidRPr="00032893" w:rsidRDefault="008E5572" w:rsidP="008E5572">
                  <w:pPr>
                    <w:spacing w:line="240" w:lineRule="auto"/>
                    <w:jc w:val="both"/>
                    <w:rPr>
                      <w:rFonts w:ascii="Arial" w:hAnsi="Arial" w:cs="Arial"/>
                      <w:b/>
                      <w:sz w:val="24"/>
                      <w:szCs w:val="24"/>
                    </w:rPr>
                  </w:pPr>
                  <w:r w:rsidRPr="00032893">
                    <w:rPr>
                      <w:rFonts w:ascii="Arial" w:hAnsi="Arial" w:cs="Arial"/>
                      <w:sz w:val="24"/>
                      <w:szCs w:val="24"/>
                    </w:rPr>
                    <w:t>Los controles establecidos en la mayoría de los procesos no solucionan la causa raíz de la corrupción que es</w:t>
                  </w:r>
                  <w:r w:rsidRPr="00032893">
                    <w:rPr>
                      <w:rFonts w:ascii="Arial" w:hAnsi="Arial" w:cs="Arial"/>
                      <w:b/>
                      <w:sz w:val="24"/>
                      <w:szCs w:val="24"/>
                    </w:rPr>
                    <w:t xml:space="preserve"> la falta de ética, incumplimiento de valores e incumplimiento de los principios institucionales. </w:t>
                  </w:r>
                </w:p>
                <w:p w:rsidR="008E5572" w:rsidRPr="00032893"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A97879" w:rsidRDefault="00A97879" w:rsidP="00A97879">
                  <w:pPr>
                    <w:spacing w:line="240" w:lineRule="auto"/>
                    <w:jc w:val="both"/>
                    <w:rPr>
                      <w:rFonts w:ascii="Arial" w:hAnsi="Arial" w:cs="Arial"/>
                      <w:sz w:val="24"/>
                      <w:szCs w:val="24"/>
                    </w:rPr>
                  </w:pPr>
                  <w:r>
                    <w:rPr>
                      <w:rFonts w:ascii="Arial" w:hAnsi="Arial" w:cs="Arial"/>
                      <w:sz w:val="24"/>
                      <w:szCs w:val="24"/>
                    </w:rPr>
                    <w:t>Se considera importante profundizar en el análisis de la administración del riesgo en los procesos:</w:t>
                  </w:r>
                  <w:r w:rsidRPr="007B246E">
                    <w:rPr>
                      <w:rFonts w:ascii="Arial" w:hAnsi="Arial" w:cs="Arial"/>
                      <w:sz w:val="24"/>
                      <w:szCs w:val="24"/>
                    </w:rPr>
                    <w:t xml:space="preserve"> Gestión Jurídica</w:t>
                  </w:r>
                  <w:r>
                    <w:rPr>
                      <w:rFonts w:ascii="Arial" w:hAnsi="Arial" w:cs="Arial"/>
                      <w:sz w:val="24"/>
                      <w:szCs w:val="24"/>
                    </w:rPr>
                    <w:t xml:space="preserve">, </w:t>
                  </w:r>
                  <w:r w:rsidRPr="007B246E">
                    <w:rPr>
                      <w:rFonts w:ascii="Arial" w:hAnsi="Arial" w:cs="Arial"/>
                      <w:sz w:val="24"/>
                      <w:szCs w:val="24"/>
                    </w:rPr>
                    <w:t>Gestión de Comunicación Institucional</w:t>
                  </w:r>
                  <w:r>
                    <w:rPr>
                      <w:rFonts w:ascii="Arial" w:hAnsi="Arial" w:cs="Arial"/>
                      <w:sz w:val="24"/>
                      <w:szCs w:val="24"/>
                    </w:rPr>
                    <w:t xml:space="preserve">, </w:t>
                  </w:r>
                  <w:r w:rsidRPr="007B246E">
                    <w:rPr>
                      <w:rFonts w:ascii="Arial" w:hAnsi="Arial" w:cs="Arial"/>
                      <w:sz w:val="24"/>
                      <w:szCs w:val="24"/>
                    </w:rPr>
                    <w:t>Gestión de la Seguridad y Salud en el Trabajo</w:t>
                  </w:r>
                  <w:r>
                    <w:rPr>
                      <w:rFonts w:ascii="Arial" w:hAnsi="Arial" w:cs="Arial"/>
                      <w:sz w:val="24"/>
                      <w:szCs w:val="24"/>
                    </w:rPr>
                    <w:t xml:space="preserve">, </w:t>
                  </w:r>
                  <w:r w:rsidRPr="007B246E">
                    <w:rPr>
                      <w:rFonts w:ascii="Arial" w:hAnsi="Arial" w:cs="Arial"/>
                      <w:sz w:val="24"/>
                      <w:szCs w:val="24"/>
                    </w:rPr>
                    <w:t>Gestión de Investigaciones Disciplinarias</w:t>
                  </w:r>
                  <w:r>
                    <w:rPr>
                      <w:rFonts w:ascii="Arial" w:hAnsi="Arial" w:cs="Arial"/>
                      <w:sz w:val="24"/>
                      <w:szCs w:val="24"/>
                    </w:rPr>
                    <w:t xml:space="preserve"> y </w:t>
                  </w:r>
                  <w:r w:rsidRPr="007B246E">
                    <w:rPr>
                      <w:rFonts w:ascii="Arial" w:hAnsi="Arial" w:cs="Arial"/>
                      <w:sz w:val="24"/>
                      <w:szCs w:val="24"/>
                    </w:rPr>
                    <w:t>Gestión de Información Sectorial</w:t>
                  </w:r>
                </w:p>
                <w:p w:rsidR="008E5572" w:rsidRDefault="008E5572" w:rsidP="008E5572">
                  <w:pPr>
                    <w:spacing w:line="240" w:lineRule="auto"/>
                    <w:jc w:val="both"/>
                    <w:rPr>
                      <w:rFonts w:ascii="Arial" w:hAnsi="Arial" w:cs="Arial"/>
                      <w:sz w:val="24"/>
                      <w:szCs w:val="24"/>
                    </w:rPr>
                  </w:pPr>
                  <w:r>
                    <w:rPr>
                      <w:rFonts w:ascii="Arial" w:hAnsi="Arial" w:cs="Arial"/>
                      <w:sz w:val="24"/>
                      <w:szCs w:val="24"/>
                    </w:rPr>
                    <w:t>Evaluar los puntos de control para establecer las debilidades y fortalecerlos.</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sz w:val="24"/>
                      <w:szCs w:val="24"/>
                    </w:rPr>
                    <w:t xml:space="preserve">Como la falta de ética es inherente a las personas, con el liderazgo del PROCESO ADMINISTRACIÓN DEL TALENTO HUMANO y del </w:t>
                  </w:r>
                  <w:r w:rsidRPr="00032893">
                    <w:rPr>
                      <w:rFonts w:ascii="Arial" w:hAnsi="Arial" w:cs="Arial"/>
                      <w:bCs/>
                      <w:color w:val="000000"/>
                      <w:sz w:val="24"/>
                      <w:szCs w:val="24"/>
                    </w:rPr>
                    <w:t xml:space="preserve">PROCESO </w:t>
                  </w:r>
                  <w:r w:rsidRPr="00032893">
                    <w:rPr>
                      <w:rFonts w:ascii="Arial" w:hAnsi="Arial" w:cs="Arial"/>
                      <w:bCs/>
                      <w:color w:val="000000"/>
                      <w:sz w:val="24"/>
                      <w:szCs w:val="24"/>
                    </w:rPr>
                    <w:lastRenderedPageBreak/>
                    <w:t xml:space="preserve">GESTIÓN DE CONTRATACIÓN por ser </w:t>
                  </w:r>
                  <w:r w:rsidRPr="00032893">
                    <w:rPr>
                      <w:rFonts w:ascii="Arial" w:hAnsi="Arial" w:cs="Arial"/>
                      <w:sz w:val="24"/>
                      <w:szCs w:val="24"/>
                    </w:rPr>
                    <w:t>responsable el primero, de a</w:t>
                  </w:r>
                  <w:r w:rsidRPr="00032893">
                    <w:rPr>
                      <w:rFonts w:ascii="Arial" w:hAnsi="Arial" w:cs="Arial"/>
                      <w:color w:val="000000"/>
                      <w:sz w:val="24"/>
                      <w:szCs w:val="24"/>
                    </w:rPr>
                    <w:t xml:space="preserve">dministrar el ingreso, la permanencia y el retiro de los servidores públicos y el segundo el trámite de los contratos de prestación de servicios. Con la participación de la alta dirección, los líderes de los procesos, la Comisión de Personal y las Asociaciones, unificar criterios para expedir una política de rechazo y lucha contra la corrupción. </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color w:val="000000"/>
                      <w:sz w:val="24"/>
                      <w:szCs w:val="24"/>
                    </w:rPr>
                    <w:t>Construir una estrategia que permita cumplir entre otros principios el de la Selección Objetiva estableciendo mecanismos de control efectivos para el ingreso a la entidad y para los contratistas antes de la suscripción de los contratos. Y mecanismos de seguimiento para la permanencia. De ser necesario imponer el uso del polígrafo como un requisito para el ingreso, para suscribir los contratos y para la permanencia en las dependencias que se consideren sensibles.</w:t>
                  </w:r>
                </w:p>
                <w:p w:rsidR="008E5572" w:rsidRPr="00032893" w:rsidRDefault="008E5572" w:rsidP="008E5572">
                  <w:pPr>
                    <w:pStyle w:val="Default"/>
                    <w:jc w:val="both"/>
                  </w:pPr>
                  <w:r w:rsidRPr="00032893">
                    <w:t xml:space="preserve">Promover espacios de reflexión alrededor de la importancia de un actuar ético y transparente, que haga referencia a las formas de aportar, tanto individual como colectivamente, en la prevención de hechos de corrupción. </w:t>
                  </w:r>
                </w:p>
                <w:p w:rsidR="008E5572" w:rsidRPr="00032893" w:rsidRDefault="008E5572" w:rsidP="008E5572">
                  <w:pPr>
                    <w:pStyle w:val="Default"/>
                    <w:jc w:val="both"/>
                  </w:pPr>
                </w:p>
                <w:p w:rsidR="008E5572" w:rsidRPr="00032893" w:rsidRDefault="008E5572" w:rsidP="008E5572">
                  <w:pPr>
                    <w:pStyle w:val="Default"/>
                    <w:jc w:val="both"/>
                  </w:pPr>
                  <w:r w:rsidRPr="00032893">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032893">
                    <w:rPr>
                      <w:b/>
                    </w:rPr>
                    <w:t>anonimato.</w:t>
                  </w:r>
                  <w:r w:rsidRPr="00032893">
                    <w:t xml:space="preserve">  </w:t>
                  </w:r>
                </w:p>
                <w:p w:rsidR="008E5572" w:rsidRPr="00032893" w:rsidRDefault="008E5572" w:rsidP="008E5572">
                  <w:pPr>
                    <w:pStyle w:val="Default"/>
                    <w:jc w:val="both"/>
                    <w:rPr>
                      <w:b/>
                    </w:rPr>
                  </w:pPr>
                </w:p>
                <w:p w:rsidR="008E5572" w:rsidRPr="00032893" w:rsidRDefault="008E5572" w:rsidP="008E5572">
                  <w:pPr>
                    <w:autoSpaceDE w:val="0"/>
                    <w:autoSpaceDN w:val="0"/>
                    <w:adjustRightInd w:val="0"/>
                    <w:spacing w:after="0" w:line="240" w:lineRule="auto"/>
                    <w:jc w:val="both"/>
                    <w:rPr>
                      <w:rFonts w:ascii="Arial" w:hAnsi="Arial" w:cs="Arial"/>
                      <w:sz w:val="24"/>
                      <w:szCs w:val="24"/>
                    </w:rPr>
                  </w:pPr>
                  <w:r w:rsidRPr="00032893">
                    <w:rPr>
                      <w:rFonts w:ascii="Arial" w:hAnsi="Arial" w:cs="Arial"/>
                      <w:sz w:val="24"/>
                      <w:szCs w:val="24"/>
                    </w:rPr>
                    <w:t>En caso de materializarse el riesgo, serán los organismos de investigación los que determinen si el servidor público por acción u omisión, abusando del poder, desvió la gestión de lo público hacia un beneficio privado.</w:t>
                  </w:r>
                </w:p>
                <w:p w:rsidR="008E5572" w:rsidRPr="00032893" w:rsidRDefault="008E5572" w:rsidP="008E5572">
                  <w:pPr>
                    <w:pStyle w:val="Default"/>
                    <w:jc w:val="both"/>
                  </w:pPr>
                </w:p>
                <w:p w:rsidR="008E5572" w:rsidRPr="00032893" w:rsidRDefault="008E5572" w:rsidP="008E5572">
                  <w:pPr>
                    <w:pStyle w:val="Default"/>
                    <w:jc w:val="both"/>
                  </w:pPr>
                  <w:r w:rsidRPr="00032893">
                    <w:t>En la lucha contra la corrupción debe hacerse un frente común con las empresas aeronáuticas y en general con el sector transporte aéreo.</w:t>
                  </w:r>
                </w:p>
                <w:p w:rsidR="008E5572" w:rsidRPr="00032893" w:rsidRDefault="008E5572" w:rsidP="008E5572">
                  <w:pPr>
                    <w:pStyle w:val="Default"/>
                    <w:jc w:val="both"/>
                  </w:pPr>
                </w:p>
                <w:p w:rsidR="008E5572" w:rsidRPr="00032893" w:rsidRDefault="008E5572" w:rsidP="008E5572">
                  <w:pPr>
                    <w:pStyle w:val="Default"/>
                    <w:jc w:val="both"/>
                    <w:rPr>
                      <w:color w:val="000000" w:themeColor="text1"/>
                    </w:rPr>
                  </w:pPr>
                  <w:r w:rsidRPr="00032893">
                    <w:rPr>
                      <w:color w:val="000000" w:themeColor="text1"/>
                    </w:rPr>
                    <w:t>En la matriz de Riesgos los controles deben estar redactados de tal forma que desde la lectura se pueda hacer una idea preliminar del diseño del control</w:t>
                  </w:r>
                  <w:r>
                    <w:rPr>
                      <w:color w:val="000000" w:themeColor="text1"/>
                    </w:rPr>
                    <w:t xml:space="preserve"> y que realmente sea un control;</w:t>
                  </w:r>
                  <w:r w:rsidRPr="00032893">
                    <w:rPr>
                      <w:color w:val="000000" w:themeColor="text1"/>
                    </w:rPr>
                    <w:t xml:space="preserve"> por lo tanto, se debe identificar: Quien, Frecuencia, Cuando, Que, Como, Que pasa si hay excepciones y Evidencias.</w:t>
                  </w:r>
                </w:p>
                <w:p w:rsidR="00BD0DC1" w:rsidRDefault="00BD0DC1" w:rsidP="008E5572">
                  <w:pPr>
                    <w:spacing w:line="240" w:lineRule="auto"/>
                    <w:jc w:val="both"/>
                    <w:rPr>
                      <w:rFonts w:ascii="Arial" w:hAnsi="Arial" w:cs="Arial"/>
                      <w:b/>
                      <w:sz w:val="24"/>
                      <w:szCs w:val="24"/>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r w:rsidR="00A97879">
                    <w:rPr>
                      <w:rFonts w:ascii="Arial" w:hAnsi="Arial" w:cs="Arial"/>
                      <w:b/>
                      <w:sz w:val="24"/>
                      <w:szCs w:val="24"/>
                    </w:rPr>
                    <w:t>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Grupo Organización y Calidad Aeronáutica</w:t>
                  </w:r>
                </w:p>
                <w:p w:rsidR="00CE2F7C" w:rsidRDefault="00CE2F7C" w:rsidP="008E5572">
                  <w:pPr>
                    <w:pStyle w:val="Default"/>
                    <w:jc w:val="both"/>
                    <w:rPr>
                      <w:b/>
                      <w:color w:val="000000" w:themeColor="text1"/>
                    </w:rPr>
                  </w:pPr>
                </w:p>
                <w:p w:rsidR="008E5572" w:rsidRPr="00032893" w:rsidRDefault="008E5572" w:rsidP="008E5572">
                  <w:pPr>
                    <w:pStyle w:val="Default"/>
                    <w:jc w:val="both"/>
                    <w:rPr>
                      <w:b/>
                      <w:color w:val="000000" w:themeColor="text1"/>
                    </w:rPr>
                  </w:pPr>
                  <w:r w:rsidRPr="00032893">
                    <w:rPr>
                      <w:b/>
                      <w:color w:val="000000" w:themeColor="text1"/>
                    </w:rPr>
                    <w:lastRenderedPageBreak/>
                    <w:t>Hallazgo. Incumplimiento del Monitoreo y Revisión por parte de los Líderes de los Procesos</w:t>
                  </w:r>
                </w:p>
                <w:p w:rsidR="008E5572" w:rsidRPr="00032893" w:rsidRDefault="008E5572" w:rsidP="008E5572">
                  <w:pPr>
                    <w:pStyle w:val="Default"/>
                    <w:jc w:val="both"/>
                    <w:rPr>
                      <w:color w:val="auto"/>
                    </w:rPr>
                  </w:pPr>
                </w:p>
                <w:p w:rsidR="008E5572" w:rsidRPr="00032893" w:rsidRDefault="008E5572" w:rsidP="008E5572">
                  <w:pPr>
                    <w:pStyle w:val="Default"/>
                    <w:jc w:val="both"/>
                  </w:pPr>
                  <w:r w:rsidRPr="00032893">
                    <w:t>No se está cumpliendo con el monitoreo y revisión periódica del Mapa de Riesgos de Corrupción MRC.</w:t>
                  </w:r>
                </w:p>
                <w:p w:rsidR="008E5572" w:rsidRPr="00032893" w:rsidRDefault="008E5572" w:rsidP="008E5572">
                  <w:pPr>
                    <w:pStyle w:val="Default"/>
                    <w:jc w:val="both"/>
                  </w:pPr>
                </w:p>
                <w:p w:rsidR="0068356F"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 xml:space="preserve">Actividades de control recomendadas </w:t>
                  </w:r>
                </w:p>
                <w:p w:rsidR="008E5572" w:rsidRPr="00032893" w:rsidRDefault="008E5572" w:rsidP="008E5572">
                  <w:pPr>
                    <w:spacing w:line="240" w:lineRule="auto"/>
                    <w:jc w:val="both"/>
                    <w:rPr>
                      <w:rFonts w:ascii="Arial" w:hAnsi="Arial" w:cs="Arial"/>
                      <w:color w:val="000000" w:themeColor="text1"/>
                      <w:sz w:val="24"/>
                      <w:szCs w:val="24"/>
                    </w:rPr>
                  </w:pPr>
                  <w:r w:rsidRPr="00032893">
                    <w:rPr>
                      <w:rFonts w:ascii="Arial" w:hAnsi="Arial" w:cs="Arial"/>
                      <w:sz w:val="24"/>
                      <w:szCs w:val="24"/>
                    </w:rPr>
                    <w:t xml:space="preserve">Dar cumplimiento a la Resolución 912 del 6 de abril de 2016 en su artículo octavo dice que: </w:t>
                  </w:r>
                  <w:r w:rsidRPr="00032893">
                    <w:rPr>
                      <w:rFonts w:ascii="Arial" w:hAnsi="Arial" w:cs="Arial"/>
                      <w:color w:val="000000" w:themeColor="text1"/>
                      <w:sz w:val="24"/>
                      <w:szCs w:val="24"/>
                    </w:rPr>
                    <w:t xml:space="preserve">Los líderes de los procesos en conjunto con sus equipos deben </w:t>
                  </w:r>
                  <w:r w:rsidRPr="00032893">
                    <w:rPr>
                      <w:rFonts w:ascii="Arial" w:hAnsi="Arial" w:cs="Arial"/>
                      <w:b/>
                      <w:color w:val="000000" w:themeColor="text1"/>
                      <w:sz w:val="24"/>
                      <w:szCs w:val="24"/>
                    </w:rPr>
                    <w:t>monitorear y revisar periódicamente el documento del MRC</w:t>
                  </w:r>
                  <w:r w:rsidRPr="00032893">
                    <w:rPr>
                      <w:rFonts w:ascii="Arial" w:hAnsi="Arial" w:cs="Arial"/>
                      <w:color w:val="000000" w:themeColor="text1"/>
                      <w:sz w:val="24"/>
                      <w:szCs w:val="24"/>
                    </w:rPr>
                    <w:t xml:space="preserve"> y si es del caso ajustarlo. Su importancia radica en la necesidad de monitorear permanentemente </w:t>
                  </w:r>
                  <w:r w:rsidRPr="00032893">
                    <w:rPr>
                      <w:rFonts w:ascii="Arial" w:hAnsi="Arial" w:cs="Arial"/>
                      <w:b/>
                      <w:color w:val="000000" w:themeColor="text1"/>
                      <w:sz w:val="24"/>
                      <w:szCs w:val="24"/>
                    </w:rPr>
                    <w:t>la gestión del riesgo y la efectividad de los controles establecidos.</w:t>
                  </w:r>
                  <w:r w:rsidRPr="00032893">
                    <w:rPr>
                      <w:rFonts w:ascii="Arial" w:hAnsi="Arial" w:cs="Arial"/>
                      <w:color w:val="000000" w:themeColor="text1"/>
                      <w:sz w:val="24"/>
                      <w:szCs w:val="24"/>
                    </w:rPr>
                    <w:t xml:space="preserve"> Teniendo en cuenta que la corrupción es por sus propias características una actividad difícil de detectar. </w:t>
                  </w:r>
                </w:p>
                <w:p w:rsidR="008E5572" w:rsidRPr="00032893" w:rsidRDefault="008E5572" w:rsidP="008E5572">
                  <w:pPr>
                    <w:spacing w:line="240" w:lineRule="auto"/>
                    <w:jc w:val="both"/>
                    <w:rPr>
                      <w:rFonts w:ascii="Arial" w:hAnsi="Arial" w:cs="Arial"/>
                      <w:sz w:val="24"/>
                      <w:szCs w:val="24"/>
                    </w:rPr>
                  </w:pPr>
                  <w:r w:rsidRPr="00032893">
                    <w:rPr>
                      <w:rFonts w:ascii="Arial" w:hAnsi="Arial" w:cs="Arial"/>
                      <w:color w:val="000000" w:themeColor="text1"/>
                      <w:sz w:val="24"/>
                      <w:szCs w:val="24"/>
                    </w:rPr>
                    <w:t>Incluirse este tema en las reuniones trimestrales de los Equipo de Gerencia, en aplicación de</w:t>
                  </w:r>
                  <w:r w:rsidRPr="00032893">
                    <w:rPr>
                      <w:rFonts w:ascii="Arial" w:hAnsi="Arial" w:cs="Arial"/>
                      <w:sz w:val="24"/>
                      <w:szCs w:val="24"/>
                    </w:rPr>
                    <w:t xml:space="preserve">l artículo 4 de la resolución 5466 del 31 de octubre de 2008 en aplicación del numeral 6. Administrar los riesgos y mejorar los controles. </w:t>
                  </w:r>
                </w:p>
                <w:p w:rsidR="008E5572" w:rsidRPr="00032893" w:rsidRDefault="008E5572" w:rsidP="008E5572">
                  <w:pPr>
                    <w:pStyle w:val="Default"/>
                    <w:jc w:val="both"/>
                    <w:rPr>
                      <w:color w:val="auto"/>
                    </w:rPr>
                  </w:pPr>
                  <w:r w:rsidRPr="00032893">
                    <w:rPr>
                      <w:color w:val="auto"/>
                    </w:rPr>
                    <w:t xml:space="preserve">Es importante que los líderes de los procesos junto con su equipo establezcan e implementen la cultura del autocontrol como instrumento que les permita al interior de cada proceso, la administración de los riesgos, hacer monitoreo y revisión.    </w:t>
                  </w:r>
                </w:p>
                <w:p w:rsidR="008E5572" w:rsidRDefault="008E5572" w:rsidP="008E5572">
                  <w:pPr>
                    <w:pStyle w:val="Default"/>
                    <w:jc w:val="both"/>
                    <w:rPr>
                      <w:b/>
                      <w:color w:val="auto"/>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032893" w:rsidRDefault="008E5572" w:rsidP="008E5572">
                  <w:pPr>
                    <w:pStyle w:val="Default"/>
                    <w:jc w:val="both"/>
                    <w:rPr>
                      <w:b/>
                      <w:color w:val="auto"/>
                    </w:rPr>
                  </w:pPr>
                </w:p>
                <w:p w:rsidR="008E5572" w:rsidRPr="00032893" w:rsidRDefault="008E5572" w:rsidP="008E5572">
                  <w:pPr>
                    <w:pStyle w:val="Default"/>
                    <w:jc w:val="both"/>
                    <w:rPr>
                      <w:b/>
                      <w:color w:val="auto"/>
                    </w:rPr>
                  </w:pPr>
                  <w:r w:rsidRPr="00032893">
                    <w:rPr>
                      <w:b/>
                      <w:color w:val="auto"/>
                    </w:rPr>
                    <w:t>Hallazgo. Falta de Estadísticas</w:t>
                  </w:r>
                </w:p>
                <w:p w:rsidR="008E5572" w:rsidRPr="00032893" w:rsidRDefault="008E5572" w:rsidP="008E5572">
                  <w:pPr>
                    <w:pStyle w:val="Default"/>
                    <w:jc w:val="both"/>
                  </w:pPr>
                </w:p>
                <w:p w:rsidR="008E5572" w:rsidRPr="00032893" w:rsidRDefault="008E5572" w:rsidP="008E5572">
                  <w:pPr>
                    <w:pStyle w:val="Default"/>
                    <w:jc w:val="both"/>
                  </w:pPr>
                  <w:r w:rsidRPr="00032893">
                    <w:t>No se encontraron estadísticas de Causas identificadas de PQRS discriminadas por procesos.</w:t>
                  </w:r>
                </w:p>
                <w:p w:rsidR="008E5572" w:rsidRPr="00032893" w:rsidRDefault="008E5572" w:rsidP="008E5572">
                  <w:pPr>
                    <w:pStyle w:val="Default"/>
                    <w:jc w:val="both"/>
                  </w:pPr>
                </w:p>
                <w:p w:rsidR="008E5572" w:rsidRPr="00032893" w:rsidRDefault="008E5572" w:rsidP="008E5572">
                  <w:pPr>
                    <w:spacing w:line="240" w:lineRule="auto"/>
                    <w:jc w:val="both"/>
                    <w:rPr>
                      <w:rFonts w:ascii="Arial" w:hAnsi="Arial" w:cs="Arial"/>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8E5572" w:rsidP="008E5572">
                  <w:pPr>
                    <w:pStyle w:val="Default"/>
                    <w:jc w:val="both"/>
                  </w:pPr>
                  <w:r w:rsidRPr="00032893">
                    <w:t>Se necesita contar con estadísticas discriminadas por procesos y causas generadoras de las investigaciones disciplinarias, fiscales y penales, que permitan identificar las áreas sensibles.</w:t>
                  </w:r>
                </w:p>
                <w:p w:rsidR="008E5572" w:rsidRDefault="008E5572" w:rsidP="008E5572">
                  <w:pPr>
                    <w:pStyle w:val="Default"/>
                    <w:jc w:val="both"/>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032893" w:rsidRDefault="008E5572" w:rsidP="00136EE1">
                  <w:pPr>
                    <w:spacing w:line="240" w:lineRule="auto"/>
                    <w:jc w:val="both"/>
                    <w:rPr>
                      <w:rFonts w:ascii="Arial" w:eastAsia="Times New Roman" w:hAnsi="Arial" w:cs="Arial"/>
                      <w:b/>
                      <w:bCs/>
                      <w:sz w:val="24"/>
                      <w:szCs w:val="24"/>
                      <w:lang w:eastAsia="es-CO"/>
                    </w:rPr>
                  </w:pPr>
                  <w:r w:rsidRPr="00DD6AE7">
                    <w:rPr>
                      <w:rFonts w:ascii="Arial" w:hAnsi="Arial" w:cs="Arial"/>
                      <w:sz w:val="24"/>
                      <w:szCs w:val="24"/>
                    </w:rPr>
                    <w:t>Grupo Organización y Calidad Aeronáutica</w:t>
                  </w:r>
                  <w:r w:rsidR="00136EE1">
                    <w:rPr>
                      <w:rFonts w:ascii="Arial" w:hAnsi="Arial" w:cs="Arial"/>
                      <w:sz w:val="24"/>
                      <w:szCs w:val="24"/>
                    </w:rPr>
                    <w:t>.</w:t>
                  </w:r>
                </w:p>
              </w:tc>
            </w:tr>
          </w:tbl>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lastRenderedPageBreak/>
              <w:t xml:space="preserve">DEBILIDADES </w:t>
            </w:r>
          </w:p>
          <w:p w:rsidR="005F176A" w:rsidRPr="00032893" w:rsidRDefault="005F176A" w:rsidP="00DD6AE7">
            <w:pPr>
              <w:spacing w:after="0" w:line="240" w:lineRule="auto"/>
              <w:jc w:val="center"/>
              <w:rPr>
                <w:rFonts w:ascii="Arial" w:eastAsia="Times New Roman" w:hAnsi="Arial" w:cs="Arial"/>
                <w:b/>
                <w:bCs/>
                <w:sz w:val="24"/>
                <w:szCs w:val="24"/>
                <w:lang w:eastAsia="es-CO"/>
              </w:rPr>
            </w:pPr>
          </w:p>
          <w:p w:rsidR="005F176A" w:rsidRPr="00032893" w:rsidRDefault="005F176A" w:rsidP="00BD0DC1">
            <w:pPr>
              <w:spacing w:after="0" w:line="240" w:lineRule="auto"/>
              <w:jc w:val="both"/>
              <w:rPr>
                <w:rFonts w:ascii="Arial" w:eastAsia="Times New Roman" w:hAnsi="Arial" w:cs="Arial"/>
                <w:b/>
                <w:bCs/>
                <w:sz w:val="24"/>
                <w:szCs w:val="24"/>
                <w:lang w:eastAsia="es-CO"/>
              </w:rPr>
            </w:pPr>
            <w:r w:rsidRPr="00157AAE">
              <w:rPr>
                <w:rFonts w:ascii="Arial" w:eastAsia="Times New Roman" w:hAnsi="Arial" w:cs="Arial"/>
                <w:sz w:val="24"/>
                <w:szCs w:val="24"/>
                <w:lang w:eastAsia="es-CO"/>
              </w:rPr>
              <w:lastRenderedPageBreak/>
              <w:t xml:space="preserve">Como resultado de la evaluación realizada al proceso estratégico y de acuerdo al alcance y objetivo anteriormente mencionados, se presentan debilidades en el levantamiento y actualización de los </w:t>
            </w:r>
            <w:r w:rsidR="00596ACE">
              <w:rPr>
                <w:rFonts w:ascii="Arial" w:eastAsia="Times New Roman" w:hAnsi="Arial" w:cs="Arial"/>
                <w:sz w:val="24"/>
                <w:szCs w:val="24"/>
                <w:lang w:eastAsia="es-CO"/>
              </w:rPr>
              <w:t>riesgos de corrupción</w:t>
            </w:r>
            <w:r w:rsidR="00BD0DC1">
              <w:rPr>
                <w:rFonts w:ascii="Arial" w:eastAsia="Times New Roman" w:hAnsi="Arial" w:cs="Arial"/>
                <w:sz w:val="24"/>
                <w:szCs w:val="24"/>
                <w:lang w:eastAsia="es-CO"/>
              </w:rPr>
              <w:t>, en la definición de los controles para garantizar su efectividad</w:t>
            </w:r>
            <w:r w:rsidR="00596ACE">
              <w:rPr>
                <w:rFonts w:ascii="Arial" w:eastAsia="Times New Roman" w:hAnsi="Arial" w:cs="Arial"/>
                <w:sz w:val="24"/>
                <w:szCs w:val="24"/>
                <w:lang w:eastAsia="es-CO"/>
              </w:rPr>
              <w:t xml:space="preserve"> y en</w:t>
            </w:r>
            <w:r w:rsidRPr="00157AAE">
              <w:rPr>
                <w:rFonts w:ascii="Arial" w:eastAsia="Times New Roman" w:hAnsi="Arial" w:cs="Arial"/>
                <w:sz w:val="24"/>
                <w:szCs w:val="24"/>
                <w:lang w:eastAsia="es-CO"/>
              </w:rPr>
              <w:t xml:space="preserve"> el </w:t>
            </w:r>
            <w:r w:rsidR="00BD0DC1">
              <w:rPr>
                <w:rFonts w:ascii="Arial" w:eastAsia="Times New Roman" w:hAnsi="Arial" w:cs="Arial"/>
                <w:sz w:val="24"/>
                <w:szCs w:val="24"/>
                <w:lang w:eastAsia="es-CO"/>
              </w:rPr>
              <w:t>monitoreo y revisión por parte de los líderes de los procesos</w:t>
            </w:r>
            <w:r w:rsidR="00596ACE">
              <w:rPr>
                <w:rFonts w:ascii="Arial" w:eastAsia="Times New Roman" w:hAnsi="Arial" w:cs="Arial"/>
                <w:sz w:val="24"/>
                <w:szCs w:val="24"/>
                <w:lang w:eastAsia="es-CO"/>
              </w:rPr>
              <w:t xml:space="preserve">. </w:t>
            </w:r>
          </w:p>
        </w:tc>
      </w:tr>
    </w:tbl>
    <w:p w:rsidR="00270539" w:rsidRPr="00032893" w:rsidRDefault="00270539" w:rsidP="00DD6AE7">
      <w:pPr>
        <w:spacing w:line="240" w:lineRule="auto"/>
        <w:jc w:val="both"/>
        <w:rPr>
          <w:rFonts w:ascii="Arial" w:hAnsi="Arial" w:cs="Arial"/>
          <w:b/>
          <w:sz w:val="24"/>
          <w:szCs w:val="24"/>
        </w:rPr>
      </w:pPr>
    </w:p>
    <w:p w:rsidR="00843B1D" w:rsidRPr="00032893" w:rsidRDefault="00843B1D" w:rsidP="00DD6AE7">
      <w:pPr>
        <w:pStyle w:val="Default"/>
        <w:jc w:val="both"/>
      </w:pPr>
    </w:p>
    <w:p w:rsidR="00BC63CD" w:rsidRPr="00032893" w:rsidRDefault="004062F1" w:rsidP="00DD6AE7">
      <w:pPr>
        <w:pStyle w:val="Default"/>
        <w:jc w:val="both"/>
      </w:pPr>
      <w:r w:rsidRPr="00032893">
        <w:t>Atentamente</w:t>
      </w:r>
      <w:r w:rsidR="00BC63CD" w:rsidRPr="00032893">
        <w:t xml:space="preserve">, </w:t>
      </w:r>
    </w:p>
    <w:p w:rsidR="00032893" w:rsidRDefault="00032893" w:rsidP="00DD6AE7">
      <w:pPr>
        <w:spacing w:line="240" w:lineRule="auto"/>
        <w:jc w:val="both"/>
        <w:rPr>
          <w:rFonts w:ascii="Arial" w:hAnsi="Arial" w:cs="Arial"/>
          <w:sz w:val="24"/>
          <w:szCs w:val="24"/>
        </w:rPr>
      </w:pPr>
    </w:p>
    <w:p w:rsidR="00032893" w:rsidRDefault="00032893" w:rsidP="00DD6AE7">
      <w:pPr>
        <w:spacing w:line="240" w:lineRule="auto"/>
        <w:jc w:val="both"/>
        <w:rPr>
          <w:rFonts w:ascii="Arial" w:hAnsi="Arial" w:cs="Arial"/>
          <w:sz w:val="24"/>
          <w:szCs w:val="24"/>
        </w:rPr>
      </w:pPr>
    </w:p>
    <w:p w:rsidR="00BD0DC1" w:rsidRDefault="00BD0DC1" w:rsidP="00DD6AE7">
      <w:pPr>
        <w:spacing w:line="240" w:lineRule="auto"/>
        <w:jc w:val="both"/>
        <w:rPr>
          <w:rFonts w:ascii="Arial" w:hAnsi="Arial" w:cs="Arial"/>
          <w:b/>
          <w:sz w:val="24"/>
          <w:szCs w:val="24"/>
        </w:rPr>
      </w:pPr>
    </w:p>
    <w:p w:rsidR="00BD0DC1" w:rsidRDefault="00BD0DC1" w:rsidP="00DD6AE7">
      <w:pPr>
        <w:spacing w:line="240" w:lineRule="auto"/>
        <w:jc w:val="both"/>
        <w:rPr>
          <w:rFonts w:ascii="Arial" w:hAnsi="Arial" w:cs="Arial"/>
          <w:b/>
          <w:sz w:val="24"/>
          <w:szCs w:val="24"/>
        </w:rPr>
      </w:pPr>
    </w:p>
    <w:p w:rsidR="00032893" w:rsidRPr="00BD0DC1" w:rsidRDefault="00BD0DC1" w:rsidP="00DD6AE7">
      <w:pPr>
        <w:spacing w:line="240" w:lineRule="auto"/>
        <w:jc w:val="both"/>
        <w:rPr>
          <w:rFonts w:ascii="Arial" w:hAnsi="Arial" w:cs="Arial"/>
          <w:b/>
          <w:sz w:val="24"/>
          <w:szCs w:val="24"/>
        </w:rPr>
      </w:pPr>
      <w:r w:rsidRPr="00BD0DC1">
        <w:rPr>
          <w:rFonts w:ascii="Arial" w:hAnsi="Arial" w:cs="Arial"/>
          <w:b/>
          <w:sz w:val="24"/>
          <w:szCs w:val="24"/>
        </w:rPr>
        <w:t>ALFREDO AVELLANEDA HIDALGO</w:t>
      </w:r>
    </w:p>
    <w:p w:rsidR="00BD0DC1" w:rsidRPr="00032893" w:rsidRDefault="00BD0DC1" w:rsidP="00DD6AE7">
      <w:pPr>
        <w:spacing w:line="240" w:lineRule="auto"/>
        <w:jc w:val="both"/>
        <w:rPr>
          <w:rFonts w:ascii="Arial" w:hAnsi="Arial" w:cs="Arial"/>
          <w:sz w:val="24"/>
          <w:szCs w:val="24"/>
        </w:rPr>
      </w:pPr>
      <w:r>
        <w:rPr>
          <w:rFonts w:ascii="Arial" w:hAnsi="Arial" w:cs="Arial"/>
          <w:sz w:val="24"/>
          <w:szCs w:val="24"/>
        </w:rPr>
        <w:t>Profesional Aeronáutico</w:t>
      </w:r>
    </w:p>
    <w:p w:rsidR="00032893" w:rsidRDefault="00032893" w:rsidP="00DD6AE7">
      <w:pPr>
        <w:spacing w:after="0" w:line="240" w:lineRule="auto"/>
        <w:ind w:left="142"/>
        <w:rPr>
          <w:rFonts w:ascii="Arial" w:hAnsi="Arial" w:cs="Arial"/>
          <w:sz w:val="24"/>
          <w:szCs w:val="24"/>
        </w:rPr>
      </w:pPr>
    </w:p>
    <w:p w:rsidR="00032893" w:rsidRPr="00032893" w:rsidRDefault="00032893" w:rsidP="00DD6AE7">
      <w:pPr>
        <w:spacing w:after="0" w:line="240" w:lineRule="auto"/>
        <w:ind w:left="142"/>
        <w:rPr>
          <w:rFonts w:ascii="Arial" w:hAnsi="Arial" w:cs="Arial"/>
          <w:sz w:val="24"/>
          <w:szCs w:val="24"/>
        </w:rPr>
      </w:pPr>
    </w:p>
    <w:p w:rsidR="00032893" w:rsidRPr="00032893" w:rsidRDefault="00032893" w:rsidP="00DD6AE7">
      <w:pPr>
        <w:spacing w:after="0" w:line="240" w:lineRule="auto"/>
        <w:ind w:left="142"/>
        <w:rPr>
          <w:rFonts w:ascii="Arial" w:hAnsi="Arial" w:cs="Arial"/>
          <w:sz w:val="24"/>
          <w:szCs w:val="24"/>
        </w:rPr>
      </w:pPr>
    </w:p>
    <w:p w:rsidR="00BD0DC1" w:rsidRDefault="00BD0DC1" w:rsidP="00DD6AE7">
      <w:pPr>
        <w:spacing w:line="240" w:lineRule="auto"/>
        <w:jc w:val="both"/>
        <w:rPr>
          <w:rFonts w:ascii="Arial" w:hAnsi="Arial" w:cs="Arial"/>
          <w:b/>
          <w:sz w:val="24"/>
          <w:szCs w:val="24"/>
        </w:rPr>
      </w:pPr>
    </w:p>
    <w:p w:rsidR="00032893" w:rsidRDefault="00032893" w:rsidP="00DD6AE7">
      <w:pPr>
        <w:spacing w:line="240" w:lineRule="auto"/>
        <w:jc w:val="both"/>
        <w:rPr>
          <w:rFonts w:ascii="Arial" w:hAnsi="Arial" w:cs="Arial"/>
          <w:b/>
          <w:sz w:val="24"/>
          <w:szCs w:val="24"/>
        </w:rPr>
      </w:pPr>
      <w:r w:rsidRPr="00032893">
        <w:rPr>
          <w:rFonts w:ascii="Arial" w:hAnsi="Arial" w:cs="Arial"/>
          <w:b/>
          <w:sz w:val="24"/>
          <w:szCs w:val="24"/>
        </w:rPr>
        <w:t xml:space="preserve">SONIA MARITZA MACHADO </w:t>
      </w:r>
    </w:p>
    <w:p w:rsidR="00032893" w:rsidRPr="00032893" w:rsidRDefault="00032893" w:rsidP="00DD6AE7">
      <w:pPr>
        <w:spacing w:line="240" w:lineRule="auto"/>
        <w:jc w:val="both"/>
        <w:rPr>
          <w:rFonts w:ascii="Arial" w:hAnsi="Arial" w:cs="Arial"/>
          <w:b/>
          <w:sz w:val="24"/>
          <w:szCs w:val="24"/>
        </w:rPr>
      </w:pPr>
      <w:r>
        <w:rPr>
          <w:rFonts w:ascii="Arial" w:hAnsi="Arial" w:cs="Arial"/>
          <w:sz w:val="24"/>
          <w:szCs w:val="24"/>
        </w:rPr>
        <w:t>Jefe Oficina d</w:t>
      </w:r>
      <w:r w:rsidRPr="00032893">
        <w:rPr>
          <w:rFonts w:ascii="Arial" w:hAnsi="Arial" w:cs="Arial"/>
          <w:sz w:val="24"/>
          <w:szCs w:val="24"/>
        </w:rPr>
        <w:t>e Control Interno</w:t>
      </w:r>
    </w:p>
    <w:p w:rsidR="00032893" w:rsidRPr="00032893" w:rsidRDefault="00032893" w:rsidP="00DD6AE7">
      <w:pPr>
        <w:spacing w:line="240" w:lineRule="auto"/>
        <w:jc w:val="both"/>
        <w:rPr>
          <w:rFonts w:ascii="Arial" w:hAnsi="Arial" w:cs="Arial"/>
          <w:sz w:val="24"/>
          <w:szCs w:val="24"/>
        </w:rPr>
      </w:pPr>
    </w:p>
    <w:p w:rsidR="007E0DBD" w:rsidRPr="00032893" w:rsidRDefault="007E0DBD" w:rsidP="00DD6AE7">
      <w:pPr>
        <w:spacing w:line="240" w:lineRule="auto"/>
        <w:jc w:val="both"/>
        <w:rPr>
          <w:rFonts w:ascii="Arial" w:hAnsi="Arial" w:cs="Arial"/>
          <w:b/>
          <w:bCs/>
          <w:color w:val="000000"/>
          <w:sz w:val="24"/>
          <w:szCs w:val="24"/>
        </w:rPr>
      </w:pPr>
    </w:p>
    <w:sectPr w:rsidR="007E0DBD" w:rsidRPr="0003289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2AA" w:rsidRDefault="008D02AA" w:rsidP="00102075">
      <w:pPr>
        <w:spacing w:after="0" w:line="240" w:lineRule="auto"/>
      </w:pPr>
      <w:r>
        <w:separator/>
      </w:r>
    </w:p>
  </w:endnote>
  <w:endnote w:type="continuationSeparator" w:id="0">
    <w:p w:rsidR="008D02AA" w:rsidRDefault="008D02AA"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C60325" w:rsidRPr="00C60325">
          <w:rPr>
            <w:noProof/>
            <w:lang w:val="es-ES"/>
          </w:rPr>
          <w:t>6</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2AA" w:rsidRDefault="008D02AA" w:rsidP="00102075">
      <w:pPr>
        <w:spacing w:after="0" w:line="240" w:lineRule="auto"/>
      </w:pPr>
      <w:r>
        <w:separator/>
      </w:r>
    </w:p>
  </w:footnote>
  <w:footnote w:type="continuationSeparator" w:id="0">
    <w:p w:rsidR="008D02AA" w:rsidRDefault="008D02AA"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22E22"/>
    <w:rsid w:val="00024D5D"/>
    <w:rsid w:val="00032893"/>
    <w:rsid w:val="00037C59"/>
    <w:rsid w:val="00042F7B"/>
    <w:rsid w:val="00045250"/>
    <w:rsid w:val="00050108"/>
    <w:rsid w:val="00052BE9"/>
    <w:rsid w:val="00056A5E"/>
    <w:rsid w:val="00056B50"/>
    <w:rsid w:val="00061EB4"/>
    <w:rsid w:val="000630AE"/>
    <w:rsid w:val="000733FB"/>
    <w:rsid w:val="00091675"/>
    <w:rsid w:val="00091DEC"/>
    <w:rsid w:val="00096570"/>
    <w:rsid w:val="00096830"/>
    <w:rsid w:val="000A0845"/>
    <w:rsid w:val="000A369A"/>
    <w:rsid w:val="000A6F44"/>
    <w:rsid w:val="000B3D10"/>
    <w:rsid w:val="000B7044"/>
    <w:rsid w:val="000C0DC6"/>
    <w:rsid w:val="000C11BA"/>
    <w:rsid w:val="000C6DCE"/>
    <w:rsid w:val="000C7C4A"/>
    <w:rsid w:val="000E320E"/>
    <w:rsid w:val="000E69E0"/>
    <w:rsid w:val="000E6EBA"/>
    <w:rsid w:val="00102075"/>
    <w:rsid w:val="00102C1E"/>
    <w:rsid w:val="001141B2"/>
    <w:rsid w:val="00122109"/>
    <w:rsid w:val="00125257"/>
    <w:rsid w:val="00125366"/>
    <w:rsid w:val="00125891"/>
    <w:rsid w:val="00136EE1"/>
    <w:rsid w:val="00142B3D"/>
    <w:rsid w:val="00144953"/>
    <w:rsid w:val="00145807"/>
    <w:rsid w:val="00150646"/>
    <w:rsid w:val="00157AAE"/>
    <w:rsid w:val="00157C1B"/>
    <w:rsid w:val="001622DB"/>
    <w:rsid w:val="00162EB4"/>
    <w:rsid w:val="00166EAC"/>
    <w:rsid w:val="00167944"/>
    <w:rsid w:val="001818BC"/>
    <w:rsid w:val="00182B3A"/>
    <w:rsid w:val="00190103"/>
    <w:rsid w:val="001B447F"/>
    <w:rsid w:val="001C2BF1"/>
    <w:rsid w:val="001C3D5C"/>
    <w:rsid w:val="001D0CBC"/>
    <w:rsid w:val="001D5B58"/>
    <w:rsid w:val="001D60ED"/>
    <w:rsid w:val="001F2D2F"/>
    <w:rsid w:val="002023F6"/>
    <w:rsid w:val="00204481"/>
    <w:rsid w:val="00206988"/>
    <w:rsid w:val="002217B8"/>
    <w:rsid w:val="00245B9A"/>
    <w:rsid w:val="00252C8C"/>
    <w:rsid w:val="002558D5"/>
    <w:rsid w:val="002649C2"/>
    <w:rsid w:val="00270539"/>
    <w:rsid w:val="0028042E"/>
    <w:rsid w:val="0029419F"/>
    <w:rsid w:val="002957CF"/>
    <w:rsid w:val="00297C4E"/>
    <w:rsid w:val="002A2856"/>
    <w:rsid w:val="002E0557"/>
    <w:rsid w:val="002F5DBB"/>
    <w:rsid w:val="003034B0"/>
    <w:rsid w:val="00304095"/>
    <w:rsid w:val="00316BEA"/>
    <w:rsid w:val="003228EE"/>
    <w:rsid w:val="00322DA5"/>
    <w:rsid w:val="003324FC"/>
    <w:rsid w:val="00341403"/>
    <w:rsid w:val="00341E7B"/>
    <w:rsid w:val="00351884"/>
    <w:rsid w:val="00352192"/>
    <w:rsid w:val="00354915"/>
    <w:rsid w:val="00360146"/>
    <w:rsid w:val="003646D8"/>
    <w:rsid w:val="003714A2"/>
    <w:rsid w:val="00375B20"/>
    <w:rsid w:val="00375D12"/>
    <w:rsid w:val="00390BDE"/>
    <w:rsid w:val="00391033"/>
    <w:rsid w:val="00391338"/>
    <w:rsid w:val="003A1B12"/>
    <w:rsid w:val="003B0F62"/>
    <w:rsid w:val="003B6A7A"/>
    <w:rsid w:val="003C74E9"/>
    <w:rsid w:val="003D3AE5"/>
    <w:rsid w:val="003D5220"/>
    <w:rsid w:val="003E369E"/>
    <w:rsid w:val="003E79E0"/>
    <w:rsid w:val="003F40D2"/>
    <w:rsid w:val="004062F1"/>
    <w:rsid w:val="00417F00"/>
    <w:rsid w:val="004278FA"/>
    <w:rsid w:val="00434DED"/>
    <w:rsid w:val="00436E41"/>
    <w:rsid w:val="004510B3"/>
    <w:rsid w:val="00452A05"/>
    <w:rsid w:val="00454F8E"/>
    <w:rsid w:val="00456043"/>
    <w:rsid w:val="004700F3"/>
    <w:rsid w:val="00474478"/>
    <w:rsid w:val="00483829"/>
    <w:rsid w:val="00493A38"/>
    <w:rsid w:val="004969E5"/>
    <w:rsid w:val="004A3B6E"/>
    <w:rsid w:val="004B5424"/>
    <w:rsid w:val="004C19D2"/>
    <w:rsid w:val="004D0FBC"/>
    <w:rsid w:val="004D1B7A"/>
    <w:rsid w:val="004E7BA2"/>
    <w:rsid w:val="004F68B7"/>
    <w:rsid w:val="00503A3E"/>
    <w:rsid w:val="00504789"/>
    <w:rsid w:val="00507099"/>
    <w:rsid w:val="00512869"/>
    <w:rsid w:val="00514E59"/>
    <w:rsid w:val="00530CB6"/>
    <w:rsid w:val="00532EDB"/>
    <w:rsid w:val="00540128"/>
    <w:rsid w:val="00541A1F"/>
    <w:rsid w:val="00541D94"/>
    <w:rsid w:val="00542F78"/>
    <w:rsid w:val="00554E77"/>
    <w:rsid w:val="00556F39"/>
    <w:rsid w:val="0056202C"/>
    <w:rsid w:val="00566B18"/>
    <w:rsid w:val="005703C1"/>
    <w:rsid w:val="00582FFE"/>
    <w:rsid w:val="00594AFB"/>
    <w:rsid w:val="00596ACE"/>
    <w:rsid w:val="005A1879"/>
    <w:rsid w:val="005A6B2C"/>
    <w:rsid w:val="005A7CBF"/>
    <w:rsid w:val="005B1E14"/>
    <w:rsid w:val="005B27E1"/>
    <w:rsid w:val="005B2A51"/>
    <w:rsid w:val="005B4354"/>
    <w:rsid w:val="005B7554"/>
    <w:rsid w:val="005B7843"/>
    <w:rsid w:val="005C1254"/>
    <w:rsid w:val="005C35CF"/>
    <w:rsid w:val="005C43FD"/>
    <w:rsid w:val="005F176A"/>
    <w:rsid w:val="00603D16"/>
    <w:rsid w:val="0060792C"/>
    <w:rsid w:val="00611903"/>
    <w:rsid w:val="00614F84"/>
    <w:rsid w:val="0061636D"/>
    <w:rsid w:val="006248EA"/>
    <w:rsid w:val="00627969"/>
    <w:rsid w:val="006306CB"/>
    <w:rsid w:val="00634C87"/>
    <w:rsid w:val="006372DF"/>
    <w:rsid w:val="00640365"/>
    <w:rsid w:val="0064232D"/>
    <w:rsid w:val="006434E4"/>
    <w:rsid w:val="006445A2"/>
    <w:rsid w:val="0066698C"/>
    <w:rsid w:val="0068356F"/>
    <w:rsid w:val="00697482"/>
    <w:rsid w:val="006A0CD6"/>
    <w:rsid w:val="006A45A0"/>
    <w:rsid w:val="006A7341"/>
    <w:rsid w:val="006B1056"/>
    <w:rsid w:val="006C42A0"/>
    <w:rsid w:val="006D3E08"/>
    <w:rsid w:val="006D5FE2"/>
    <w:rsid w:val="006F0FDF"/>
    <w:rsid w:val="006F2476"/>
    <w:rsid w:val="006F44DB"/>
    <w:rsid w:val="00710746"/>
    <w:rsid w:val="00713B1D"/>
    <w:rsid w:val="007145AC"/>
    <w:rsid w:val="00725674"/>
    <w:rsid w:val="00727D81"/>
    <w:rsid w:val="00731BD3"/>
    <w:rsid w:val="00735203"/>
    <w:rsid w:val="00745B79"/>
    <w:rsid w:val="007465D7"/>
    <w:rsid w:val="007538F5"/>
    <w:rsid w:val="00761DA6"/>
    <w:rsid w:val="00763F6F"/>
    <w:rsid w:val="00766205"/>
    <w:rsid w:val="00770285"/>
    <w:rsid w:val="0077195E"/>
    <w:rsid w:val="00771E27"/>
    <w:rsid w:val="007826F8"/>
    <w:rsid w:val="007944EE"/>
    <w:rsid w:val="00794A30"/>
    <w:rsid w:val="007A3A8A"/>
    <w:rsid w:val="007B246E"/>
    <w:rsid w:val="007C1892"/>
    <w:rsid w:val="007C4A16"/>
    <w:rsid w:val="007D02A9"/>
    <w:rsid w:val="007D068B"/>
    <w:rsid w:val="007D30B2"/>
    <w:rsid w:val="007D6EB3"/>
    <w:rsid w:val="007E0DBD"/>
    <w:rsid w:val="007E6386"/>
    <w:rsid w:val="00801B82"/>
    <w:rsid w:val="00802424"/>
    <w:rsid w:val="008053D9"/>
    <w:rsid w:val="00824E42"/>
    <w:rsid w:val="00831226"/>
    <w:rsid w:val="00836461"/>
    <w:rsid w:val="00843B1D"/>
    <w:rsid w:val="008500EA"/>
    <w:rsid w:val="0085235F"/>
    <w:rsid w:val="0085256E"/>
    <w:rsid w:val="00865C4D"/>
    <w:rsid w:val="00867939"/>
    <w:rsid w:val="00867DD3"/>
    <w:rsid w:val="00886656"/>
    <w:rsid w:val="00886CD5"/>
    <w:rsid w:val="00887C3F"/>
    <w:rsid w:val="008937A1"/>
    <w:rsid w:val="00893812"/>
    <w:rsid w:val="008B312B"/>
    <w:rsid w:val="008C0AB3"/>
    <w:rsid w:val="008C48F5"/>
    <w:rsid w:val="008C7961"/>
    <w:rsid w:val="008C7C7D"/>
    <w:rsid w:val="008D02AA"/>
    <w:rsid w:val="008D19AC"/>
    <w:rsid w:val="008D719C"/>
    <w:rsid w:val="008E5572"/>
    <w:rsid w:val="008E6F64"/>
    <w:rsid w:val="008E773A"/>
    <w:rsid w:val="008E7BA1"/>
    <w:rsid w:val="008F2277"/>
    <w:rsid w:val="008F4F02"/>
    <w:rsid w:val="008F7893"/>
    <w:rsid w:val="009056A3"/>
    <w:rsid w:val="009107C4"/>
    <w:rsid w:val="00911802"/>
    <w:rsid w:val="009365EC"/>
    <w:rsid w:val="009518CA"/>
    <w:rsid w:val="00965ACA"/>
    <w:rsid w:val="009669B8"/>
    <w:rsid w:val="009672BF"/>
    <w:rsid w:val="009804F9"/>
    <w:rsid w:val="00982208"/>
    <w:rsid w:val="00983524"/>
    <w:rsid w:val="00984925"/>
    <w:rsid w:val="00985275"/>
    <w:rsid w:val="009A24C1"/>
    <w:rsid w:val="009B0198"/>
    <w:rsid w:val="009B1AC3"/>
    <w:rsid w:val="009B4F04"/>
    <w:rsid w:val="009C23DE"/>
    <w:rsid w:val="009C7A39"/>
    <w:rsid w:val="009D4153"/>
    <w:rsid w:val="009D52C5"/>
    <w:rsid w:val="009D7DA0"/>
    <w:rsid w:val="009E69B9"/>
    <w:rsid w:val="009E7DE0"/>
    <w:rsid w:val="00A0155F"/>
    <w:rsid w:val="00A054C8"/>
    <w:rsid w:val="00A05E25"/>
    <w:rsid w:val="00A32106"/>
    <w:rsid w:val="00A42F94"/>
    <w:rsid w:val="00A45569"/>
    <w:rsid w:val="00A470D4"/>
    <w:rsid w:val="00A547CE"/>
    <w:rsid w:val="00A5693D"/>
    <w:rsid w:val="00A56B21"/>
    <w:rsid w:val="00A56F08"/>
    <w:rsid w:val="00A60211"/>
    <w:rsid w:val="00A64B83"/>
    <w:rsid w:val="00A67033"/>
    <w:rsid w:val="00A70758"/>
    <w:rsid w:val="00A746A8"/>
    <w:rsid w:val="00A771B1"/>
    <w:rsid w:val="00A80A75"/>
    <w:rsid w:val="00A8603D"/>
    <w:rsid w:val="00A86932"/>
    <w:rsid w:val="00A92DFC"/>
    <w:rsid w:val="00A97879"/>
    <w:rsid w:val="00AA5EC4"/>
    <w:rsid w:val="00AD0A8B"/>
    <w:rsid w:val="00AE2960"/>
    <w:rsid w:val="00AE5A0F"/>
    <w:rsid w:val="00AF43C8"/>
    <w:rsid w:val="00AF5C57"/>
    <w:rsid w:val="00AF60D7"/>
    <w:rsid w:val="00B060D8"/>
    <w:rsid w:val="00B07FCD"/>
    <w:rsid w:val="00B20146"/>
    <w:rsid w:val="00B228C3"/>
    <w:rsid w:val="00B2401F"/>
    <w:rsid w:val="00B273F0"/>
    <w:rsid w:val="00B27643"/>
    <w:rsid w:val="00B361D7"/>
    <w:rsid w:val="00B51D39"/>
    <w:rsid w:val="00B64867"/>
    <w:rsid w:val="00B72326"/>
    <w:rsid w:val="00B7366A"/>
    <w:rsid w:val="00B83E42"/>
    <w:rsid w:val="00B84170"/>
    <w:rsid w:val="00B90645"/>
    <w:rsid w:val="00BA0641"/>
    <w:rsid w:val="00BB1F86"/>
    <w:rsid w:val="00BB6F06"/>
    <w:rsid w:val="00BC4C69"/>
    <w:rsid w:val="00BC63CD"/>
    <w:rsid w:val="00BD0DC1"/>
    <w:rsid w:val="00BD544D"/>
    <w:rsid w:val="00BD6F16"/>
    <w:rsid w:val="00BE0CDA"/>
    <w:rsid w:val="00BE4C58"/>
    <w:rsid w:val="00BE5F5F"/>
    <w:rsid w:val="00BF6B28"/>
    <w:rsid w:val="00C00AEB"/>
    <w:rsid w:val="00C200C1"/>
    <w:rsid w:val="00C207E9"/>
    <w:rsid w:val="00C2488E"/>
    <w:rsid w:val="00C2747F"/>
    <w:rsid w:val="00C301C6"/>
    <w:rsid w:val="00C321C1"/>
    <w:rsid w:val="00C33DDD"/>
    <w:rsid w:val="00C35B3D"/>
    <w:rsid w:val="00C40BF6"/>
    <w:rsid w:val="00C5378C"/>
    <w:rsid w:val="00C56692"/>
    <w:rsid w:val="00C60325"/>
    <w:rsid w:val="00C66181"/>
    <w:rsid w:val="00C848C5"/>
    <w:rsid w:val="00C9415E"/>
    <w:rsid w:val="00C96025"/>
    <w:rsid w:val="00CA499C"/>
    <w:rsid w:val="00CB75E6"/>
    <w:rsid w:val="00CC0170"/>
    <w:rsid w:val="00CC2B53"/>
    <w:rsid w:val="00CD44BC"/>
    <w:rsid w:val="00CE2F50"/>
    <w:rsid w:val="00CE2F7C"/>
    <w:rsid w:val="00CE4B6B"/>
    <w:rsid w:val="00CF3979"/>
    <w:rsid w:val="00CF7C51"/>
    <w:rsid w:val="00D0732C"/>
    <w:rsid w:val="00D07D2C"/>
    <w:rsid w:val="00D15201"/>
    <w:rsid w:val="00D213FD"/>
    <w:rsid w:val="00D27FD4"/>
    <w:rsid w:val="00D3550B"/>
    <w:rsid w:val="00D47055"/>
    <w:rsid w:val="00D53449"/>
    <w:rsid w:val="00D553D8"/>
    <w:rsid w:val="00D573C1"/>
    <w:rsid w:val="00D64D93"/>
    <w:rsid w:val="00D873D8"/>
    <w:rsid w:val="00D930C7"/>
    <w:rsid w:val="00D95386"/>
    <w:rsid w:val="00DA3F81"/>
    <w:rsid w:val="00DD6AE7"/>
    <w:rsid w:val="00DE7AE9"/>
    <w:rsid w:val="00DF124D"/>
    <w:rsid w:val="00E003EE"/>
    <w:rsid w:val="00E00C71"/>
    <w:rsid w:val="00E0452F"/>
    <w:rsid w:val="00E110D4"/>
    <w:rsid w:val="00E11BAE"/>
    <w:rsid w:val="00E14F62"/>
    <w:rsid w:val="00E17186"/>
    <w:rsid w:val="00E26CBF"/>
    <w:rsid w:val="00E34EB2"/>
    <w:rsid w:val="00E35965"/>
    <w:rsid w:val="00E54243"/>
    <w:rsid w:val="00E54CD0"/>
    <w:rsid w:val="00E5692B"/>
    <w:rsid w:val="00E84291"/>
    <w:rsid w:val="00E86460"/>
    <w:rsid w:val="00EB2092"/>
    <w:rsid w:val="00EC1486"/>
    <w:rsid w:val="00EC2FAA"/>
    <w:rsid w:val="00ED0CFF"/>
    <w:rsid w:val="00ED48B5"/>
    <w:rsid w:val="00ED7B95"/>
    <w:rsid w:val="00EF0CD7"/>
    <w:rsid w:val="00EF3146"/>
    <w:rsid w:val="00EF7C0D"/>
    <w:rsid w:val="00F1145B"/>
    <w:rsid w:val="00F12723"/>
    <w:rsid w:val="00F139FE"/>
    <w:rsid w:val="00F171EE"/>
    <w:rsid w:val="00F26516"/>
    <w:rsid w:val="00F27DEF"/>
    <w:rsid w:val="00F337BA"/>
    <w:rsid w:val="00F42C79"/>
    <w:rsid w:val="00F46BF5"/>
    <w:rsid w:val="00F551DD"/>
    <w:rsid w:val="00F60499"/>
    <w:rsid w:val="00F844B4"/>
    <w:rsid w:val="00FA01FC"/>
    <w:rsid w:val="00FA7A25"/>
    <w:rsid w:val="00FB5D1D"/>
    <w:rsid w:val="00FB625D"/>
    <w:rsid w:val="00FB6F40"/>
    <w:rsid w:val="00FC1A8F"/>
    <w:rsid w:val="00FF0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/Style%20Library/Images/pdf.svg</Formato>
    <A_x00f1_o xmlns="a9c2eecf-403d-41f7-85a9-9629c8a74907">2018</A_x00f1_o>
  </documentManagement>
</p:properties>
</file>

<file path=customXml/itemProps1.xml><?xml version="1.0" encoding="utf-8"?>
<ds:datastoreItem xmlns:ds="http://schemas.openxmlformats.org/officeDocument/2006/customXml" ds:itemID="{6E2CC925-330E-4C43-930E-34B679CA9466}"/>
</file>

<file path=customXml/itemProps2.xml><?xml version="1.0" encoding="utf-8"?>
<ds:datastoreItem xmlns:ds="http://schemas.openxmlformats.org/officeDocument/2006/customXml" ds:itemID="{E9019847-32A0-4D8A-83DF-4C718270172E}"/>
</file>

<file path=customXml/itemProps3.xml><?xml version="1.0" encoding="utf-8"?>
<ds:datastoreItem xmlns:ds="http://schemas.openxmlformats.org/officeDocument/2006/customXml" ds:itemID="{9B4C075B-79A7-45B7-9495-7407A68553FD}"/>
</file>

<file path=customXml/itemProps4.xml><?xml version="1.0" encoding="utf-8"?>
<ds:datastoreItem xmlns:ds="http://schemas.openxmlformats.org/officeDocument/2006/customXml" ds:itemID="{7F24AF7B-BD00-4B8C-A15A-9C9E60F71D3B}"/>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Segundo Cuatrimestre 2018 Mapa de Riesgos de Corrupción</dc:title>
  <dc:subject/>
  <dc:creator>19294874</dc:creator>
  <cp:keywords/>
  <dc:description/>
  <cp:lastModifiedBy>William Hernando Zabaleta Rangel</cp:lastModifiedBy>
  <cp:revision>2</cp:revision>
  <dcterms:created xsi:type="dcterms:W3CDTF">2018-09-14T20:45:00Z</dcterms:created>
  <dcterms:modified xsi:type="dcterms:W3CDTF">2018-09-14T20:45:00Z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